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A4" w:rsidRDefault="001973A4">
      <w:pPr>
        <w:spacing w:line="20" w:lineRule="exact"/>
        <w:rPr>
          <w:sz w:val="24"/>
          <w:szCs w:val="24"/>
        </w:rPr>
      </w:pPr>
    </w:p>
    <w:p w:rsidR="001973A4" w:rsidRDefault="001973A4">
      <w:pPr>
        <w:sectPr w:rsidR="001973A4">
          <w:headerReference w:type="default" r:id="rId7"/>
          <w:pgSz w:w="12240" w:h="15840"/>
          <w:pgMar w:top="196" w:right="460" w:bottom="0" w:left="1440" w:header="0" w:footer="0" w:gutter="0"/>
          <w:cols w:space="720" w:equalWidth="0">
            <w:col w:w="10340"/>
          </w:cols>
        </w:sectPr>
      </w:pPr>
    </w:p>
    <w:p w:rsidR="001973A4" w:rsidRDefault="001973A4">
      <w:pPr>
        <w:spacing w:line="215" w:lineRule="exact"/>
        <w:rPr>
          <w:sz w:val="24"/>
          <w:szCs w:val="24"/>
        </w:rPr>
      </w:pPr>
    </w:p>
    <w:p w:rsidR="003B735F" w:rsidRDefault="003B735F">
      <w:pPr>
        <w:ind w:left="100"/>
        <w:jc w:val="center"/>
        <w:rPr>
          <w:rFonts w:ascii="Arial" w:eastAsia="Arial" w:hAnsi="Arial" w:cs="Arial"/>
          <w:b/>
          <w:bCs/>
          <w:sz w:val="28"/>
          <w:szCs w:val="28"/>
        </w:rPr>
      </w:pPr>
    </w:p>
    <w:p w:rsidR="003B735F" w:rsidRDefault="003B735F">
      <w:pPr>
        <w:ind w:left="100"/>
        <w:jc w:val="center"/>
        <w:rPr>
          <w:rFonts w:ascii="Arial" w:eastAsia="Arial" w:hAnsi="Arial" w:cs="Arial"/>
          <w:b/>
          <w:bCs/>
          <w:sz w:val="28"/>
          <w:szCs w:val="28"/>
        </w:rPr>
      </w:pPr>
      <w:r>
        <w:rPr>
          <w:rFonts w:ascii="Arial" w:eastAsia="Arial" w:hAnsi="Arial" w:cs="Arial"/>
          <w:b/>
          <w:bCs/>
          <w:noProof/>
          <w:sz w:val="28"/>
          <w:szCs w:val="28"/>
        </w:rPr>
        <w:drawing>
          <wp:anchor distT="0" distB="0" distL="114300" distR="114300" simplePos="0" relativeHeight="251649024" behindDoc="1" locked="0" layoutInCell="0" allowOverlap="1">
            <wp:simplePos x="0" y="0"/>
            <wp:positionH relativeFrom="column">
              <wp:posOffset>-800100</wp:posOffset>
            </wp:positionH>
            <wp:positionV relativeFrom="paragraph">
              <wp:posOffset>160020</wp:posOffset>
            </wp:positionV>
            <wp:extent cx="7762875" cy="82200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7762875" cy="8220075"/>
                    </a:xfrm>
                    <a:prstGeom prst="rect">
                      <a:avLst/>
                    </a:prstGeom>
                    <a:noFill/>
                  </pic:spPr>
                </pic:pic>
              </a:graphicData>
            </a:graphic>
          </wp:anchor>
        </w:drawing>
      </w:r>
    </w:p>
    <w:p w:rsidR="003B735F" w:rsidRDefault="003B735F">
      <w:pPr>
        <w:ind w:left="100"/>
        <w:jc w:val="center"/>
        <w:rPr>
          <w:rFonts w:ascii="Arial" w:eastAsia="Arial" w:hAnsi="Arial" w:cs="Arial"/>
          <w:b/>
          <w:bCs/>
          <w:sz w:val="28"/>
          <w:szCs w:val="28"/>
        </w:rPr>
      </w:pPr>
    </w:p>
    <w:p w:rsidR="001973A4" w:rsidRDefault="00A1305E">
      <w:pPr>
        <w:ind w:left="100"/>
        <w:jc w:val="center"/>
        <w:rPr>
          <w:sz w:val="20"/>
          <w:szCs w:val="20"/>
        </w:rPr>
      </w:pPr>
      <w:r>
        <w:rPr>
          <w:rFonts w:ascii="Arial" w:eastAsia="Arial" w:hAnsi="Arial" w:cs="Arial"/>
          <w:b/>
          <w:bCs/>
          <w:sz w:val="28"/>
          <w:szCs w:val="28"/>
        </w:rPr>
        <w:t>Uttarakhand and Haryana declared 4</w:t>
      </w:r>
      <w:r>
        <w:rPr>
          <w:rFonts w:ascii="Arial" w:eastAsia="Arial" w:hAnsi="Arial" w:cs="Arial"/>
          <w:b/>
          <w:bCs/>
          <w:sz w:val="36"/>
          <w:szCs w:val="36"/>
          <w:vertAlign w:val="superscript"/>
        </w:rPr>
        <w:t>th</w:t>
      </w:r>
      <w:r>
        <w:rPr>
          <w:rFonts w:ascii="Arial" w:eastAsia="Arial" w:hAnsi="Arial" w:cs="Arial"/>
          <w:b/>
          <w:bCs/>
          <w:sz w:val="28"/>
          <w:szCs w:val="28"/>
        </w:rPr>
        <w:t xml:space="preserve"> and 5</w:t>
      </w:r>
      <w:r>
        <w:rPr>
          <w:rFonts w:ascii="Arial" w:eastAsia="Arial" w:hAnsi="Arial" w:cs="Arial"/>
          <w:b/>
          <w:bCs/>
          <w:sz w:val="36"/>
          <w:szCs w:val="36"/>
          <w:vertAlign w:val="superscript"/>
        </w:rPr>
        <w:t>th</w:t>
      </w:r>
      <w:r>
        <w:rPr>
          <w:rFonts w:ascii="Arial" w:eastAsia="Arial" w:hAnsi="Arial" w:cs="Arial"/>
          <w:b/>
          <w:bCs/>
          <w:sz w:val="28"/>
          <w:szCs w:val="28"/>
        </w:rPr>
        <w:t xml:space="preserve"> ODF</w:t>
      </w:r>
    </w:p>
    <w:p w:rsidR="001973A4" w:rsidRDefault="00A1305E">
      <w:pPr>
        <w:spacing w:line="225" w:lineRule="auto"/>
        <w:ind w:left="60"/>
        <w:jc w:val="center"/>
        <w:rPr>
          <w:sz w:val="20"/>
          <w:szCs w:val="20"/>
        </w:rPr>
      </w:pPr>
      <w:r>
        <w:rPr>
          <w:rFonts w:ascii="Arial" w:eastAsia="Arial" w:hAnsi="Arial" w:cs="Arial"/>
          <w:b/>
          <w:bCs/>
          <w:sz w:val="28"/>
          <w:szCs w:val="28"/>
        </w:rPr>
        <w:t>States in the country</w:t>
      </w:r>
    </w:p>
    <w:p w:rsidR="001973A4" w:rsidRDefault="00A1305E">
      <w:pPr>
        <w:spacing w:line="20" w:lineRule="exact"/>
        <w:rPr>
          <w:sz w:val="24"/>
          <w:szCs w:val="24"/>
        </w:rPr>
      </w:pPr>
      <w:r>
        <w:rPr>
          <w:noProof/>
          <w:sz w:val="24"/>
          <w:szCs w:val="24"/>
        </w:rPr>
        <w:drawing>
          <wp:anchor distT="0" distB="0" distL="114300" distR="114300" simplePos="0" relativeHeight="251650048" behindDoc="1" locked="0" layoutInCell="0" allowOverlap="1">
            <wp:simplePos x="0" y="0"/>
            <wp:positionH relativeFrom="column">
              <wp:posOffset>0</wp:posOffset>
            </wp:positionH>
            <wp:positionV relativeFrom="paragraph">
              <wp:posOffset>152400</wp:posOffset>
            </wp:positionV>
            <wp:extent cx="1144905" cy="818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1144905" cy="818515"/>
                    </a:xfrm>
                    <a:prstGeom prst="rect">
                      <a:avLst/>
                    </a:prstGeom>
                    <a:noFill/>
                  </pic:spPr>
                </pic:pic>
              </a:graphicData>
            </a:graphic>
          </wp:anchor>
        </w:drawing>
      </w:r>
    </w:p>
    <w:p w:rsidR="001973A4" w:rsidRDefault="001973A4">
      <w:pPr>
        <w:spacing w:line="221" w:lineRule="exact"/>
        <w:rPr>
          <w:sz w:val="24"/>
          <w:szCs w:val="24"/>
        </w:rPr>
      </w:pPr>
    </w:p>
    <w:p w:rsidR="001973A4" w:rsidRDefault="00A1305E">
      <w:pPr>
        <w:spacing w:line="238" w:lineRule="auto"/>
        <w:ind w:left="1960" w:right="380"/>
        <w:jc w:val="both"/>
        <w:rPr>
          <w:sz w:val="20"/>
          <w:szCs w:val="20"/>
        </w:rPr>
      </w:pPr>
      <w:r>
        <w:rPr>
          <w:rFonts w:ascii="Arial" w:eastAsia="Arial" w:hAnsi="Arial" w:cs="Arial"/>
        </w:rPr>
        <w:t>Under the Swachh Bharat Mission Gramin (SBM-G), rural Uttarakhand and rural Haryana have declared themselves as the 4</w:t>
      </w:r>
      <w:r>
        <w:rPr>
          <w:rFonts w:ascii="Arial" w:eastAsia="Arial" w:hAnsi="Arial" w:cs="Arial"/>
          <w:sz w:val="27"/>
          <w:szCs w:val="27"/>
          <w:vertAlign w:val="superscript"/>
        </w:rPr>
        <w:t>th</w:t>
      </w:r>
      <w:r>
        <w:rPr>
          <w:rFonts w:ascii="Arial" w:eastAsia="Arial" w:hAnsi="Arial" w:cs="Arial"/>
        </w:rPr>
        <w:t xml:space="preserve"> and 5</w:t>
      </w:r>
      <w:r>
        <w:rPr>
          <w:rFonts w:ascii="Arial" w:eastAsia="Arial" w:hAnsi="Arial" w:cs="Arial"/>
          <w:sz w:val="27"/>
          <w:szCs w:val="27"/>
          <w:vertAlign w:val="superscript"/>
        </w:rPr>
        <w:t>th</w:t>
      </w:r>
      <w:r>
        <w:rPr>
          <w:rFonts w:ascii="Arial" w:eastAsia="Arial" w:hAnsi="Arial" w:cs="Arial"/>
        </w:rPr>
        <w:t xml:space="preserve"> Open Defecation Free (ODF) States of India.</w:t>
      </w:r>
    </w:p>
    <w:p w:rsidR="001973A4" w:rsidRDefault="001973A4">
      <w:pPr>
        <w:spacing w:line="200" w:lineRule="exact"/>
        <w:rPr>
          <w:sz w:val="24"/>
          <w:szCs w:val="24"/>
        </w:rPr>
      </w:pPr>
    </w:p>
    <w:p w:rsidR="001973A4" w:rsidRDefault="001973A4">
      <w:pPr>
        <w:spacing w:line="270" w:lineRule="exact"/>
        <w:rPr>
          <w:sz w:val="24"/>
          <w:szCs w:val="24"/>
        </w:rPr>
      </w:pPr>
    </w:p>
    <w:p w:rsidR="001973A4" w:rsidRDefault="00A1305E">
      <w:pPr>
        <w:numPr>
          <w:ilvl w:val="0"/>
          <w:numId w:val="1"/>
        </w:numPr>
        <w:tabs>
          <w:tab w:val="left" w:pos="420"/>
        </w:tabs>
        <w:spacing w:line="229" w:lineRule="auto"/>
        <w:ind w:left="420" w:right="380" w:hanging="420"/>
        <w:rPr>
          <w:rFonts w:ascii="Tahoma" w:eastAsia="Tahoma" w:hAnsi="Tahoma" w:cs="Tahoma"/>
        </w:rPr>
      </w:pPr>
      <w:r>
        <w:rPr>
          <w:rFonts w:ascii="Arial" w:eastAsia="Arial" w:hAnsi="Arial" w:cs="Arial"/>
        </w:rPr>
        <w:t>The two today joined the league of Sikkim, Himachal Pradesh and Kerala, which were the first three states to be declared ODF.</w:t>
      </w:r>
    </w:p>
    <w:p w:rsidR="001973A4" w:rsidRDefault="001973A4">
      <w:pPr>
        <w:spacing w:line="22" w:lineRule="exact"/>
        <w:rPr>
          <w:rFonts w:ascii="Tahoma" w:eastAsia="Tahoma" w:hAnsi="Tahoma" w:cs="Tahoma"/>
        </w:rPr>
      </w:pPr>
    </w:p>
    <w:p w:rsidR="001973A4" w:rsidRDefault="00A1305E">
      <w:pPr>
        <w:numPr>
          <w:ilvl w:val="0"/>
          <w:numId w:val="1"/>
        </w:numPr>
        <w:tabs>
          <w:tab w:val="left" w:pos="420"/>
        </w:tabs>
        <w:spacing w:line="229" w:lineRule="auto"/>
        <w:ind w:left="420" w:right="380" w:hanging="420"/>
        <w:rPr>
          <w:rFonts w:ascii="Tahoma" w:eastAsia="Tahoma" w:hAnsi="Tahoma" w:cs="Tahoma"/>
        </w:rPr>
      </w:pPr>
      <w:r>
        <w:rPr>
          <w:rFonts w:ascii="Arial" w:eastAsia="Arial" w:hAnsi="Arial" w:cs="Arial"/>
        </w:rPr>
        <w:t>Nationally, the sanitation coverage has increased from 42% to over 64% in just two and a half years since the launch of SBM.</w:t>
      </w:r>
    </w:p>
    <w:p w:rsidR="001973A4" w:rsidRDefault="001973A4">
      <w:pPr>
        <w:spacing w:line="25" w:lineRule="exact"/>
        <w:rPr>
          <w:rFonts w:ascii="Tahoma" w:eastAsia="Tahoma" w:hAnsi="Tahoma" w:cs="Tahoma"/>
        </w:rPr>
      </w:pPr>
    </w:p>
    <w:p w:rsidR="001973A4" w:rsidRDefault="00A1305E">
      <w:pPr>
        <w:numPr>
          <w:ilvl w:val="0"/>
          <w:numId w:val="1"/>
        </w:numPr>
        <w:tabs>
          <w:tab w:val="left" w:pos="420"/>
        </w:tabs>
        <w:spacing w:line="234" w:lineRule="auto"/>
        <w:ind w:left="420" w:right="380" w:hanging="420"/>
        <w:jc w:val="both"/>
        <w:rPr>
          <w:rFonts w:ascii="Tahoma" w:eastAsia="Tahoma" w:hAnsi="Tahoma" w:cs="Tahoma"/>
        </w:rPr>
      </w:pPr>
      <w:r>
        <w:rPr>
          <w:rFonts w:ascii="Arial" w:eastAsia="Arial" w:hAnsi="Arial" w:cs="Arial"/>
        </w:rPr>
        <w:t>Uttarakhand has 13 districts, 95 blocks, 7256 gram panchayats and 15751 villages while Haryana has 21 districts, 124 blocks, and 6083 gram panchayats all of which have declared themselves as ODF in formal declarations in Dehradun and Chandigarh, respectively.</w:t>
      </w:r>
    </w:p>
    <w:p w:rsidR="001973A4" w:rsidRDefault="001973A4">
      <w:pPr>
        <w:spacing w:line="266" w:lineRule="exact"/>
        <w:rPr>
          <w:sz w:val="24"/>
          <w:szCs w:val="24"/>
        </w:rPr>
      </w:pPr>
    </w:p>
    <w:p w:rsidR="001973A4" w:rsidRDefault="00A1305E">
      <w:pPr>
        <w:spacing w:line="235" w:lineRule="auto"/>
        <w:ind w:left="1700" w:right="660" w:hanging="1427"/>
        <w:rPr>
          <w:sz w:val="20"/>
          <w:szCs w:val="20"/>
        </w:rPr>
      </w:pPr>
      <w:r>
        <w:rPr>
          <w:rFonts w:ascii="Arial" w:eastAsia="Arial" w:hAnsi="Arial" w:cs="Arial"/>
          <w:b/>
          <w:bCs/>
          <w:sz w:val="28"/>
          <w:szCs w:val="28"/>
        </w:rPr>
        <w:t>India Signs Loan Agreement of World Bank for USD 240 million and USD 160 Million from AIIB</w:t>
      </w:r>
    </w:p>
    <w:p w:rsidR="001973A4" w:rsidRDefault="00A1305E">
      <w:pPr>
        <w:spacing w:line="20" w:lineRule="exact"/>
        <w:rPr>
          <w:sz w:val="24"/>
          <w:szCs w:val="24"/>
        </w:rPr>
      </w:pPr>
      <w:r>
        <w:rPr>
          <w:noProof/>
          <w:sz w:val="24"/>
          <w:szCs w:val="24"/>
        </w:rPr>
        <w:drawing>
          <wp:anchor distT="0" distB="0" distL="114300" distR="114300" simplePos="0" relativeHeight="251651072" behindDoc="1" locked="0" layoutInCell="0" allowOverlap="1">
            <wp:simplePos x="0" y="0"/>
            <wp:positionH relativeFrom="column">
              <wp:posOffset>0</wp:posOffset>
            </wp:positionH>
            <wp:positionV relativeFrom="paragraph">
              <wp:posOffset>151765</wp:posOffset>
            </wp:positionV>
            <wp:extent cx="1139825" cy="795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1139825" cy="795020"/>
                    </a:xfrm>
                    <a:prstGeom prst="rect">
                      <a:avLst/>
                    </a:prstGeom>
                    <a:noFill/>
                  </pic:spPr>
                </pic:pic>
              </a:graphicData>
            </a:graphic>
          </wp:anchor>
        </w:drawing>
      </w:r>
    </w:p>
    <w:p w:rsidR="001973A4" w:rsidRDefault="001973A4">
      <w:pPr>
        <w:spacing w:line="222" w:lineRule="exact"/>
        <w:rPr>
          <w:sz w:val="24"/>
          <w:szCs w:val="24"/>
        </w:rPr>
      </w:pPr>
    </w:p>
    <w:p w:rsidR="001973A4" w:rsidRDefault="00A1305E">
      <w:pPr>
        <w:spacing w:line="238" w:lineRule="auto"/>
        <w:ind w:left="1940" w:right="380"/>
        <w:jc w:val="both"/>
        <w:rPr>
          <w:sz w:val="20"/>
          <w:szCs w:val="20"/>
        </w:rPr>
      </w:pPr>
      <w:r>
        <w:rPr>
          <w:rFonts w:ascii="Arial" w:eastAsia="Arial" w:hAnsi="Arial" w:cs="Arial"/>
        </w:rPr>
        <w:t>A Loan Agreement for part funding of USD 240 million from the World Bank (IBRD) and USD 160 Million from AIIB (60:40 ratio) for “24X7 Power for All in Andhra Pradesh Project” was signed here today by Shri Raj Kumar, Joint Secretary (MI), Department of Economic Affairs,Ministry of Finance on behalf</w:t>
      </w:r>
    </w:p>
    <w:p w:rsidR="001973A4" w:rsidRDefault="001973A4">
      <w:pPr>
        <w:spacing w:line="11" w:lineRule="exact"/>
        <w:rPr>
          <w:sz w:val="24"/>
          <w:szCs w:val="24"/>
        </w:rPr>
      </w:pPr>
    </w:p>
    <w:p w:rsidR="001973A4" w:rsidRDefault="00A1305E">
      <w:pPr>
        <w:spacing w:line="237" w:lineRule="auto"/>
        <w:ind w:right="380"/>
        <w:jc w:val="both"/>
        <w:rPr>
          <w:sz w:val="20"/>
          <w:szCs w:val="20"/>
        </w:rPr>
      </w:pPr>
      <w:r>
        <w:rPr>
          <w:rFonts w:ascii="Arial" w:eastAsia="Arial" w:hAnsi="Arial" w:cs="Arial"/>
        </w:rPr>
        <w:t>of the Government of India, Mr. Hisham Abdo, Operations Manager and Acting Country Director, World Bank (India) on behalf of the World Bank and Mr. D.J. Pandian Vice-President &amp; Chief Investment Officer, AIIB.</w:t>
      </w:r>
    </w:p>
    <w:p w:rsidR="001973A4" w:rsidRDefault="001973A4">
      <w:pPr>
        <w:spacing w:line="23" w:lineRule="exact"/>
        <w:rPr>
          <w:sz w:val="24"/>
          <w:szCs w:val="24"/>
        </w:rPr>
      </w:pPr>
    </w:p>
    <w:p w:rsidR="001973A4" w:rsidRDefault="00A1305E">
      <w:pPr>
        <w:numPr>
          <w:ilvl w:val="0"/>
          <w:numId w:val="2"/>
        </w:numPr>
        <w:tabs>
          <w:tab w:val="left" w:pos="420"/>
        </w:tabs>
        <w:spacing w:line="235" w:lineRule="auto"/>
        <w:ind w:left="420" w:right="380" w:hanging="420"/>
        <w:jc w:val="both"/>
        <w:rPr>
          <w:rFonts w:ascii="Tahoma" w:eastAsia="Tahoma" w:hAnsi="Tahoma" w:cs="Tahoma"/>
        </w:rPr>
      </w:pPr>
      <w:r>
        <w:rPr>
          <w:rFonts w:ascii="Arial" w:eastAsia="Arial" w:hAnsi="Arial" w:cs="Arial"/>
        </w:rPr>
        <w:t>The Program Implementing Entity Agreement was signed by Mr. K. Ranganatham, Adviser (Energy), Department of Energy, Government of Andhra Pradesh on behalf of Government of AP, the Country Director (India) on behalf of the World Bank and the Vice President and Chief Investment Officer, AIIB on behalf of the AIIB.</w:t>
      </w:r>
    </w:p>
    <w:p w:rsidR="001973A4" w:rsidRDefault="001973A4">
      <w:pPr>
        <w:spacing w:line="27" w:lineRule="exact"/>
        <w:rPr>
          <w:rFonts w:ascii="Tahoma" w:eastAsia="Tahoma" w:hAnsi="Tahoma" w:cs="Tahoma"/>
        </w:rPr>
      </w:pPr>
    </w:p>
    <w:p w:rsidR="001973A4" w:rsidRDefault="00A1305E">
      <w:pPr>
        <w:numPr>
          <w:ilvl w:val="0"/>
          <w:numId w:val="2"/>
        </w:numPr>
        <w:tabs>
          <w:tab w:val="left" w:pos="420"/>
        </w:tabs>
        <w:spacing w:line="232" w:lineRule="auto"/>
        <w:ind w:left="420" w:right="380" w:hanging="420"/>
        <w:jc w:val="both"/>
        <w:rPr>
          <w:rFonts w:ascii="Tahoma" w:eastAsia="Tahoma" w:hAnsi="Tahoma" w:cs="Tahoma"/>
        </w:rPr>
      </w:pPr>
      <w:r>
        <w:rPr>
          <w:rFonts w:ascii="Arial" w:eastAsia="Arial" w:hAnsi="Arial" w:cs="Arial"/>
        </w:rPr>
        <w:t>Total Cost of the project is USD 570 million, out of which USD 240 million is from World Bank (IBRD) and USD 160 million from AIIB. The rest will be counterpart funding from GoAP.</w:t>
      </w:r>
    </w:p>
    <w:p w:rsidR="001973A4" w:rsidRDefault="001973A4">
      <w:pPr>
        <w:spacing w:line="25" w:lineRule="exact"/>
        <w:rPr>
          <w:rFonts w:ascii="Tahoma" w:eastAsia="Tahoma" w:hAnsi="Tahoma" w:cs="Tahoma"/>
        </w:rPr>
      </w:pPr>
    </w:p>
    <w:p w:rsidR="001973A4" w:rsidRDefault="00A1305E">
      <w:pPr>
        <w:numPr>
          <w:ilvl w:val="0"/>
          <w:numId w:val="2"/>
        </w:numPr>
        <w:tabs>
          <w:tab w:val="left" w:pos="420"/>
        </w:tabs>
        <w:spacing w:line="232" w:lineRule="auto"/>
        <w:ind w:left="420" w:right="380" w:hanging="420"/>
        <w:jc w:val="both"/>
        <w:rPr>
          <w:rFonts w:ascii="Tahoma" w:eastAsia="Tahoma" w:hAnsi="Tahoma" w:cs="Tahoma"/>
        </w:rPr>
      </w:pPr>
      <w:r>
        <w:rPr>
          <w:rFonts w:ascii="Arial" w:eastAsia="Arial" w:hAnsi="Arial" w:cs="Arial"/>
        </w:rPr>
        <w:t>The objective of the project is to increase the delivery of electricity to customers and to improve the operational efficiency and system reliability in distribution of electricity in selected areas in Andhra Pradesh.</w:t>
      </w:r>
    </w:p>
    <w:p w:rsidR="001973A4" w:rsidRDefault="001973A4">
      <w:pPr>
        <w:spacing w:line="254" w:lineRule="exact"/>
        <w:rPr>
          <w:sz w:val="24"/>
          <w:szCs w:val="24"/>
        </w:rPr>
      </w:pPr>
    </w:p>
    <w:p w:rsidR="001973A4" w:rsidRDefault="00A1305E">
      <w:pPr>
        <w:ind w:right="320"/>
        <w:jc w:val="center"/>
        <w:rPr>
          <w:sz w:val="20"/>
          <w:szCs w:val="20"/>
        </w:rPr>
      </w:pPr>
      <w:r>
        <w:rPr>
          <w:rFonts w:ascii="Arial" w:eastAsia="Arial" w:hAnsi="Arial" w:cs="Arial"/>
          <w:b/>
          <w:bCs/>
          <w:sz w:val="28"/>
          <w:szCs w:val="28"/>
        </w:rPr>
        <w:t>EPFO signs MoU with HUDCO under new Housing</w:t>
      </w:r>
    </w:p>
    <w:p w:rsidR="001973A4" w:rsidRDefault="00A1305E">
      <w:pPr>
        <w:ind w:right="380"/>
        <w:jc w:val="center"/>
        <w:rPr>
          <w:sz w:val="20"/>
          <w:szCs w:val="20"/>
        </w:rPr>
      </w:pPr>
      <w:r>
        <w:rPr>
          <w:rFonts w:ascii="Arial" w:eastAsia="Arial" w:hAnsi="Arial" w:cs="Arial"/>
          <w:b/>
          <w:bCs/>
          <w:sz w:val="28"/>
          <w:szCs w:val="28"/>
        </w:rPr>
        <w:t>Scheme of EPF &amp; MP Act-1952</w:t>
      </w:r>
    </w:p>
    <w:p w:rsidR="001973A4" w:rsidRDefault="00A1305E">
      <w:pPr>
        <w:spacing w:line="20" w:lineRule="exact"/>
        <w:rPr>
          <w:sz w:val="24"/>
          <w:szCs w:val="24"/>
        </w:rPr>
      </w:pPr>
      <w:r>
        <w:rPr>
          <w:noProof/>
          <w:sz w:val="24"/>
          <w:szCs w:val="24"/>
        </w:rPr>
        <w:drawing>
          <wp:anchor distT="0" distB="0" distL="114300" distR="114300" simplePos="0" relativeHeight="251652096" behindDoc="1" locked="0" layoutInCell="0" allowOverlap="1">
            <wp:simplePos x="0" y="0"/>
            <wp:positionH relativeFrom="column">
              <wp:posOffset>0</wp:posOffset>
            </wp:positionH>
            <wp:positionV relativeFrom="paragraph">
              <wp:posOffset>133350</wp:posOffset>
            </wp:positionV>
            <wp:extent cx="1104900" cy="664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1104900" cy="664845"/>
                    </a:xfrm>
                    <a:prstGeom prst="rect">
                      <a:avLst/>
                    </a:prstGeom>
                    <a:noFill/>
                  </pic:spPr>
                </pic:pic>
              </a:graphicData>
            </a:graphic>
          </wp:anchor>
        </w:drawing>
      </w:r>
    </w:p>
    <w:p w:rsidR="001973A4" w:rsidRDefault="001973A4">
      <w:pPr>
        <w:spacing w:line="220" w:lineRule="exact"/>
        <w:rPr>
          <w:sz w:val="24"/>
          <w:szCs w:val="24"/>
        </w:rPr>
      </w:pPr>
    </w:p>
    <w:p w:rsidR="001973A4" w:rsidRDefault="00A1305E">
      <w:pPr>
        <w:spacing w:line="237" w:lineRule="auto"/>
        <w:ind w:left="1900" w:right="380"/>
        <w:jc w:val="both"/>
        <w:rPr>
          <w:sz w:val="20"/>
          <w:szCs w:val="20"/>
        </w:rPr>
      </w:pPr>
      <w:r>
        <w:rPr>
          <w:rFonts w:ascii="Arial" w:eastAsia="Arial" w:hAnsi="Arial" w:cs="Arial"/>
        </w:rPr>
        <w:t>Dr. V.P. Joy, Central Provident Fund Commissioner and Dr. M. Ravi Kanth, CMD HUDCO signed a Memorandum of Understanding (MoU) in the august presence of Union Minister of Urban Development, Housing &amp; Urban Poverty</w:t>
      </w:r>
    </w:p>
    <w:p w:rsidR="001973A4" w:rsidRDefault="001973A4">
      <w:pPr>
        <w:spacing w:line="5" w:lineRule="exact"/>
        <w:rPr>
          <w:sz w:val="24"/>
          <w:szCs w:val="24"/>
        </w:rPr>
      </w:pPr>
    </w:p>
    <w:p w:rsidR="001973A4" w:rsidRDefault="00A1305E">
      <w:pPr>
        <w:rPr>
          <w:sz w:val="20"/>
          <w:szCs w:val="20"/>
        </w:rPr>
      </w:pPr>
      <w:r>
        <w:rPr>
          <w:rFonts w:ascii="Arial" w:eastAsia="Arial" w:hAnsi="Arial" w:cs="Arial"/>
        </w:rPr>
        <w:t>Alleviation,  Shri  M.  Venkaiah  Naidu  and  the  Minister  of  State  (Independent</w:t>
      </w:r>
    </w:p>
    <w:p w:rsidR="001973A4" w:rsidRDefault="00D947EA">
      <w:pPr>
        <w:spacing w:line="20" w:lineRule="exact"/>
        <w:rPr>
          <w:sz w:val="24"/>
          <w:szCs w:val="24"/>
        </w:rPr>
      </w:pPr>
      <w:r>
        <w:rPr>
          <w:sz w:val="24"/>
          <w:szCs w:val="24"/>
        </w:rPr>
        <w:pict>
          <v:line id="Shape 6" o:spid="_x0000_s1031" style="position:absolute;z-index:251663360;visibility:visible;mso-wrap-distance-left:0;mso-wrap-distance-right:0" from="-1in,8.4pt" to="434pt,8.4pt" o:allowincell="f" strokecolor="#558ed5" strokeweight="2.25pt"/>
        </w:pict>
      </w:r>
    </w:p>
    <w:p w:rsidR="001973A4" w:rsidRDefault="00A1305E">
      <w:pPr>
        <w:spacing w:line="20" w:lineRule="exact"/>
        <w:rPr>
          <w:sz w:val="24"/>
          <w:szCs w:val="24"/>
        </w:rPr>
      </w:pPr>
      <w:r>
        <w:rPr>
          <w:sz w:val="24"/>
          <w:szCs w:val="24"/>
        </w:rPr>
        <w:br w:type="column"/>
      </w: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363" w:lineRule="exact"/>
        <w:rPr>
          <w:sz w:val="24"/>
          <w:szCs w:val="24"/>
        </w:rPr>
      </w:pPr>
    </w:p>
    <w:p w:rsidR="001973A4" w:rsidRDefault="00A1305E">
      <w:pPr>
        <w:ind w:right="-59"/>
        <w:jc w:val="center"/>
        <w:rPr>
          <w:sz w:val="20"/>
          <w:szCs w:val="20"/>
        </w:rPr>
      </w:pPr>
      <w:r>
        <w:rPr>
          <w:rFonts w:ascii="Arial" w:eastAsia="Arial" w:hAnsi="Arial" w:cs="Arial"/>
          <w:b/>
          <w:bCs/>
          <w:sz w:val="28"/>
          <w:szCs w:val="28"/>
        </w:rPr>
        <w:t>N</w:t>
      </w:r>
      <w:r>
        <w:rPr>
          <w:rFonts w:ascii="Arial" w:eastAsia="Arial" w:hAnsi="Arial" w:cs="Arial"/>
          <w:b/>
          <w:bCs/>
        </w:rPr>
        <w:t>ATIONAL</w:t>
      </w:r>
    </w:p>
    <w:p w:rsidR="001973A4" w:rsidRDefault="00A1305E">
      <w:pPr>
        <w:ind w:right="-59"/>
        <w:jc w:val="center"/>
        <w:rPr>
          <w:sz w:val="20"/>
          <w:szCs w:val="20"/>
        </w:rPr>
      </w:pPr>
      <w:r>
        <w:rPr>
          <w:rFonts w:ascii="Arial" w:eastAsia="Arial" w:hAnsi="Arial" w:cs="Arial"/>
          <w:b/>
          <w:bCs/>
          <w:sz w:val="28"/>
          <w:szCs w:val="28"/>
        </w:rPr>
        <w:t>N</w:t>
      </w:r>
      <w:r>
        <w:rPr>
          <w:rFonts w:ascii="Arial" w:eastAsia="Arial" w:hAnsi="Arial" w:cs="Arial"/>
          <w:b/>
          <w:bCs/>
        </w:rPr>
        <w:t>EWS</w:t>
      </w: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18" w:lineRule="exact"/>
        <w:rPr>
          <w:sz w:val="24"/>
          <w:szCs w:val="24"/>
        </w:rPr>
      </w:pPr>
    </w:p>
    <w:p w:rsidR="001973A4" w:rsidRDefault="00A1305E">
      <w:pPr>
        <w:ind w:right="80"/>
        <w:jc w:val="center"/>
        <w:rPr>
          <w:sz w:val="20"/>
          <w:szCs w:val="20"/>
        </w:rPr>
      </w:pPr>
      <w:r>
        <w:rPr>
          <w:rFonts w:ascii="Arial" w:eastAsia="Arial" w:hAnsi="Arial" w:cs="Arial"/>
          <w:b/>
          <w:bCs/>
          <w:sz w:val="28"/>
          <w:szCs w:val="28"/>
        </w:rPr>
        <w:t>N</w:t>
      </w:r>
      <w:r>
        <w:rPr>
          <w:rFonts w:ascii="Arial" w:eastAsia="Arial" w:hAnsi="Arial" w:cs="Arial"/>
          <w:b/>
          <w:bCs/>
        </w:rPr>
        <w:t>ATIONAL</w:t>
      </w:r>
    </w:p>
    <w:p w:rsidR="001973A4" w:rsidRDefault="00A1305E">
      <w:pPr>
        <w:ind w:right="80"/>
        <w:jc w:val="center"/>
        <w:rPr>
          <w:sz w:val="20"/>
          <w:szCs w:val="20"/>
        </w:rPr>
      </w:pPr>
      <w:r>
        <w:rPr>
          <w:rFonts w:ascii="Arial" w:eastAsia="Arial" w:hAnsi="Arial" w:cs="Arial"/>
          <w:b/>
          <w:bCs/>
          <w:sz w:val="28"/>
          <w:szCs w:val="28"/>
        </w:rPr>
        <w:t>N</w:t>
      </w:r>
      <w:r>
        <w:rPr>
          <w:rFonts w:ascii="Arial" w:eastAsia="Arial" w:hAnsi="Arial" w:cs="Arial"/>
          <w:b/>
          <w:bCs/>
        </w:rPr>
        <w:t>EWS</w:t>
      </w: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00" w:lineRule="exact"/>
        <w:rPr>
          <w:sz w:val="24"/>
          <w:szCs w:val="24"/>
        </w:rPr>
      </w:pPr>
    </w:p>
    <w:p w:rsidR="001973A4" w:rsidRDefault="001973A4">
      <w:pPr>
        <w:spacing w:line="292" w:lineRule="exact"/>
        <w:rPr>
          <w:sz w:val="24"/>
          <w:szCs w:val="24"/>
        </w:rPr>
      </w:pPr>
    </w:p>
    <w:p w:rsidR="001973A4" w:rsidRDefault="00A1305E">
      <w:pPr>
        <w:ind w:right="-59"/>
        <w:jc w:val="center"/>
        <w:rPr>
          <w:sz w:val="20"/>
          <w:szCs w:val="20"/>
        </w:rPr>
      </w:pPr>
      <w:r>
        <w:rPr>
          <w:rFonts w:ascii="Arial" w:eastAsia="Arial" w:hAnsi="Arial" w:cs="Arial"/>
          <w:b/>
          <w:bCs/>
          <w:sz w:val="28"/>
          <w:szCs w:val="28"/>
        </w:rPr>
        <w:t>N</w:t>
      </w:r>
      <w:r>
        <w:rPr>
          <w:rFonts w:ascii="Arial" w:eastAsia="Arial" w:hAnsi="Arial" w:cs="Arial"/>
          <w:b/>
          <w:bCs/>
        </w:rPr>
        <w:t>ATIONAL</w:t>
      </w:r>
    </w:p>
    <w:p w:rsidR="001973A4" w:rsidRDefault="001973A4">
      <w:pPr>
        <w:spacing w:line="60" w:lineRule="exact"/>
        <w:rPr>
          <w:sz w:val="24"/>
          <w:szCs w:val="24"/>
        </w:rPr>
      </w:pPr>
    </w:p>
    <w:p w:rsidR="001973A4" w:rsidRDefault="00A1305E">
      <w:pPr>
        <w:ind w:right="-59"/>
        <w:jc w:val="center"/>
        <w:rPr>
          <w:sz w:val="20"/>
          <w:szCs w:val="20"/>
        </w:rPr>
      </w:pPr>
      <w:r>
        <w:rPr>
          <w:rFonts w:ascii="Arial" w:eastAsia="Arial" w:hAnsi="Arial" w:cs="Arial"/>
          <w:b/>
          <w:bCs/>
          <w:sz w:val="28"/>
          <w:szCs w:val="28"/>
        </w:rPr>
        <w:t>N</w:t>
      </w:r>
      <w:r>
        <w:rPr>
          <w:rFonts w:ascii="Arial" w:eastAsia="Arial" w:hAnsi="Arial" w:cs="Arial"/>
          <w:b/>
          <w:bCs/>
        </w:rPr>
        <w:t>EWS</w:t>
      </w:r>
    </w:p>
    <w:p w:rsidR="001973A4" w:rsidRDefault="00D947EA">
      <w:pPr>
        <w:spacing w:line="20" w:lineRule="exact"/>
        <w:rPr>
          <w:sz w:val="24"/>
          <w:szCs w:val="24"/>
        </w:rPr>
      </w:pPr>
      <w:r>
        <w:rPr>
          <w:sz w:val="24"/>
          <w:szCs w:val="24"/>
        </w:rPr>
        <w:pict>
          <v:line id="Shape 7" o:spid="_x0000_s1032" style="position:absolute;z-index:251664384;visibility:visible;mso-wrap-distance-left:0;mso-wrap-distance-right:0" from="86.15pt,46.15pt" to="86.15pt,48.4pt" o:allowincell="f" strokecolor="#558ed5" strokeweight=".45pt"/>
        </w:pict>
      </w:r>
    </w:p>
    <w:p w:rsidR="001973A4" w:rsidRDefault="001973A4">
      <w:pPr>
        <w:spacing w:line="977" w:lineRule="exact"/>
        <w:rPr>
          <w:sz w:val="24"/>
          <w:szCs w:val="24"/>
        </w:rPr>
      </w:pPr>
    </w:p>
    <w:p w:rsidR="001973A4" w:rsidRDefault="001973A4">
      <w:pPr>
        <w:sectPr w:rsidR="001973A4">
          <w:type w:val="continuous"/>
          <w:pgSz w:w="12240" w:h="15840"/>
          <w:pgMar w:top="196" w:right="460" w:bottom="0" w:left="1440" w:header="0" w:footer="0" w:gutter="0"/>
          <w:cols w:num="2" w:space="720" w:equalWidth="0">
            <w:col w:w="8340" w:space="720"/>
            <w:col w:w="1280"/>
          </w:cols>
        </w:sectPr>
      </w:pPr>
    </w:p>
    <w:p w:rsidR="001973A4" w:rsidRDefault="001973A4">
      <w:pPr>
        <w:spacing w:line="127" w:lineRule="exact"/>
        <w:rPr>
          <w:sz w:val="24"/>
          <w:szCs w:val="24"/>
        </w:rPr>
      </w:pPr>
    </w:p>
    <w:p w:rsidR="001973A4" w:rsidRDefault="001973A4">
      <w:pPr>
        <w:sectPr w:rsidR="001973A4">
          <w:type w:val="continuous"/>
          <w:pgSz w:w="12240" w:h="15840"/>
          <w:pgMar w:top="196" w:right="460" w:bottom="0" w:left="1440" w:header="0" w:footer="0" w:gutter="0"/>
          <w:cols w:space="720" w:equalWidth="0">
            <w:col w:w="10340"/>
          </w:cols>
        </w:sectPr>
      </w:pPr>
    </w:p>
    <w:p w:rsidR="001973A4" w:rsidRDefault="001973A4">
      <w:pPr>
        <w:spacing w:line="20" w:lineRule="exact"/>
        <w:rPr>
          <w:sz w:val="20"/>
          <w:szCs w:val="20"/>
        </w:rPr>
      </w:pPr>
    </w:p>
    <w:p w:rsidR="001973A4" w:rsidRDefault="001973A4">
      <w:pPr>
        <w:sectPr w:rsidR="001973A4">
          <w:pgSz w:w="12240" w:h="15840"/>
          <w:pgMar w:top="196" w:right="320" w:bottom="0" w:left="1440" w:header="0" w:footer="0" w:gutter="0"/>
          <w:cols w:space="720" w:equalWidth="0">
            <w:col w:w="10480"/>
          </w:cols>
        </w:sectPr>
      </w:pPr>
    </w:p>
    <w:p w:rsidR="001973A4" w:rsidRDefault="001973A4">
      <w:pPr>
        <w:spacing w:line="296" w:lineRule="exact"/>
        <w:rPr>
          <w:sz w:val="20"/>
          <w:szCs w:val="20"/>
        </w:rPr>
      </w:pPr>
    </w:p>
    <w:p w:rsidR="003B735F" w:rsidRDefault="003B735F">
      <w:pPr>
        <w:spacing w:line="236" w:lineRule="auto"/>
        <w:ind w:right="300"/>
        <w:rPr>
          <w:rFonts w:ascii="Arial" w:eastAsia="Arial" w:hAnsi="Arial" w:cs="Arial"/>
        </w:rPr>
      </w:pPr>
    </w:p>
    <w:p w:rsidR="003B735F" w:rsidRDefault="003B735F">
      <w:pPr>
        <w:spacing w:line="236" w:lineRule="auto"/>
        <w:ind w:right="300"/>
        <w:rPr>
          <w:rFonts w:ascii="Arial" w:eastAsia="Arial" w:hAnsi="Arial" w:cs="Arial"/>
        </w:rPr>
      </w:pPr>
      <w:r>
        <w:rPr>
          <w:rFonts w:ascii="Arial" w:eastAsia="Arial" w:hAnsi="Arial" w:cs="Arial"/>
          <w:noProof/>
        </w:rPr>
        <w:drawing>
          <wp:anchor distT="0" distB="0" distL="114300" distR="114300" simplePos="0" relativeHeight="251654144" behindDoc="1" locked="0" layoutInCell="0" allowOverlap="1">
            <wp:simplePos x="0" y="0"/>
            <wp:positionH relativeFrom="column">
              <wp:posOffset>-914400</wp:posOffset>
            </wp:positionH>
            <wp:positionV relativeFrom="paragraph">
              <wp:posOffset>118110</wp:posOffset>
            </wp:positionV>
            <wp:extent cx="7762875" cy="8258175"/>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extLst>
                    </a:blip>
                    <a:srcRect/>
                    <a:stretch>
                      <a:fillRect/>
                    </a:stretch>
                  </pic:blipFill>
                  <pic:spPr bwMode="auto">
                    <a:xfrm>
                      <a:off x="0" y="0"/>
                      <a:ext cx="7762875" cy="8258175"/>
                    </a:xfrm>
                    <a:prstGeom prst="rect">
                      <a:avLst/>
                    </a:prstGeom>
                    <a:noFill/>
                  </pic:spPr>
                </pic:pic>
              </a:graphicData>
            </a:graphic>
          </wp:anchor>
        </w:drawing>
      </w:r>
    </w:p>
    <w:p w:rsidR="003B735F" w:rsidRDefault="003B735F">
      <w:pPr>
        <w:spacing w:line="236" w:lineRule="auto"/>
        <w:ind w:right="300"/>
        <w:rPr>
          <w:rFonts w:ascii="Arial" w:eastAsia="Arial" w:hAnsi="Arial" w:cs="Arial"/>
        </w:rPr>
      </w:pPr>
    </w:p>
    <w:p w:rsidR="001973A4" w:rsidRDefault="00A1305E">
      <w:pPr>
        <w:spacing w:line="236" w:lineRule="auto"/>
        <w:ind w:right="300"/>
        <w:rPr>
          <w:sz w:val="20"/>
          <w:szCs w:val="20"/>
        </w:rPr>
      </w:pPr>
      <w:r>
        <w:rPr>
          <w:rFonts w:ascii="Arial" w:eastAsia="Arial" w:hAnsi="Arial" w:cs="Arial"/>
        </w:rPr>
        <w:t>Charge), Labour &amp; Employment, Shri Bandaru Dattatreya for facilitating “Housing for All by 2022” here today.</w:t>
      </w:r>
    </w:p>
    <w:p w:rsidR="001973A4" w:rsidRDefault="001973A4">
      <w:pPr>
        <w:spacing w:line="278" w:lineRule="exact"/>
        <w:rPr>
          <w:sz w:val="20"/>
          <w:szCs w:val="20"/>
        </w:rPr>
      </w:pPr>
    </w:p>
    <w:p w:rsidR="001973A4" w:rsidRDefault="00A1305E">
      <w:pPr>
        <w:numPr>
          <w:ilvl w:val="0"/>
          <w:numId w:val="3"/>
        </w:numPr>
        <w:tabs>
          <w:tab w:val="left" w:pos="420"/>
        </w:tabs>
        <w:spacing w:line="229" w:lineRule="auto"/>
        <w:ind w:left="420" w:right="280" w:hanging="420"/>
        <w:jc w:val="both"/>
        <w:rPr>
          <w:rFonts w:ascii="Tahoma" w:eastAsia="Tahoma" w:hAnsi="Tahoma" w:cs="Tahoma"/>
        </w:rPr>
      </w:pPr>
      <w:r>
        <w:rPr>
          <w:rFonts w:ascii="Arial" w:eastAsia="Arial" w:hAnsi="Arial" w:cs="Arial"/>
        </w:rPr>
        <w:t>By taking one step forward to achieve Hon‟ble Prime Minister Shri Narendra Modi‟s vision of Housing for all by 2022, EPFO has amended EPF Scheme</w:t>
      </w:r>
    </w:p>
    <w:p w:rsidR="001973A4" w:rsidRDefault="001973A4">
      <w:pPr>
        <w:spacing w:line="8" w:lineRule="exact"/>
        <w:rPr>
          <w:rFonts w:ascii="Tahoma" w:eastAsia="Tahoma" w:hAnsi="Tahoma" w:cs="Tahoma"/>
        </w:rPr>
      </w:pPr>
    </w:p>
    <w:p w:rsidR="001973A4" w:rsidRDefault="00A1305E">
      <w:pPr>
        <w:spacing w:line="237" w:lineRule="auto"/>
        <w:ind w:left="420" w:right="280"/>
        <w:jc w:val="both"/>
        <w:rPr>
          <w:rFonts w:ascii="Tahoma" w:eastAsia="Tahoma" w:hAnsi="Tahoma" w:cs="Tahoma"/>
        </w:rPr>
      </w:pPr>
      <w:r>
        <w:rPr>
          <w:rFonts w:ascii="Arial" w:eastAsia="Arial" w:hAnsi="Arial" w:cs="Arial"/>
        </w:rPr>
        <w:t>1952 vide Gazette notification No. G.S.R. 351(E) dated 12th April, 2017 to provide assistance in acquiring affordable houses to the EPF members by allowing withdrawal from the provident fund to the extent of 90% of the total PF accumulation and also facilitating payment of installment of housing loan.</w:t>
      </w:r>
    </w:p>
    <w:p w:rsidR="001973A4" w:rsidRDefault="001973A4">
      <w:pPr>
        <w:spacing w:line="27" w:lineRule="exact"/>
        <w:rPr>
          <w:rFonts w:ascii="Tahoma" w:eastAsia="Tahoma" w:hAnsi="Tahoma" w:cs="Tahoma"/>
        </w:rPr>
      </w:pPr>
    </w:p>
    <w:p w:rsidR="001973A4" w:rsidRDefault="00A1305E">
      <w:pPr>
        <w:numPr>
          <w:ilvl w:val="0"/>
          <w:numId w:val="3"/>
        </w:numPr>
        <w:tabs>
          <w:tab w:val="left" w:pos="420"/>
        </w:tabs>
        <w:spacing w:line="229" w:lineRule="auto"/>
        <w:ind w:left="420" w:right="280" w:hanging="420"/>
        <w:rPr>
          <w:rFonts w:ascii="Tahoma" w:eastAsia="Tahoma" w:hAnsi="Tahoma" w:cs="Tahoma"/>
        </w:rPr>
      </w:pPr>
      <w:r>
        <w:rPr>
          <w:rFonts w:ascii="Arial" w:eastAsia="Arial" w:hAnsi="Arial" w:cs="Arial"/>
        </w:rPr>
        <w:t>The major objective of this scheme is to assist in building houses for workers integrating with housing programmes of the Central and State Governments.</w:t>
      </w:r>
    </w:p>
    <w:p w:rsidR="001973A4" w:rsidRDefault="001973A4">
      <w:pPr>
        <w:spacing w:line="253" w:lineRule="exact"/>
        <w:rPr>
          <w:sz w:val="20"/>
          <w:szCs w:val="20"/>
        </w:rPr>
      </w:pPr>
    </w:p>
    <w:p w:rsidR="001973A4" w:rsidRDefault="00A1305E">
      <w:pPr>
        <w:ind w:right="280"/>
        <w:jc w:val="center"/>
        <w:rPr>
          <w:sz w:val="20"/>
          <w:szCs w:val="20"/>
        </w:rPr>
      </w:pPr>
      <w:r>
        <w:rPr>
          <w:rFonts w:ascii="Arial" w:eastAsia="Arial" w:hAnsi="Arial" w:cs="Arial"/>
          <w:b/>
          <w:bCs/>
          <w:sz w:val="28"/>
          <w:szCs w:val="28"/>
        </w:rPr>
        <w:t>Ministry of Mines Invites Science and Technology</w:t>
      </w:r>
    </w:p>
    <w:p w:rsidR="001973A4" w:rsidRDefault="00A1305E">
      <w:pPr>
        <w:ind w:right="280"/>
        <w:jc w:val="center"/>
        <w:rPr>
          <w:sz w:val="20"/>
          <w:szCs w:val="20"/>
        </w:rPr>
      </w:pPr>
      <w:r>
        <w:rPr>
          <w:rFonts w:ascii="Arial" w:eastAsia="Arial" w:hAnsi="Arial" w:cs="Arial"/>
          <w:b/>
          <w:bCs/>
          <w:sz w:val="28"/>
          <w:szCs w:val="28"/>
        </w:rPr>
        <w:t>Project Proposals</w:t>
      </w:r>
    </w:p>
    <w:p w:rsidR="001973A4" w:rsidRDefault="00A1305E">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0</wp:posOffset>
            </wp:positionH>
            <wp:positionV relativeFrom="paragraph">
              <wp:posOffset>169545</wp:posOffset>
            </wp:positionV>
            <wp:extent cx="1478915" cy="8940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extLst>
                    </a:blip>
                    <a:srcRect/>
                    <a:stretch>
                      <a:fillRect/>
                    </a:stretch>
                  </pic:blipFill>
                  <pic:spPr bwMode="auto">
                    <a:xfrm>
                      <a:off x="0" y="0"/>
                      <a:ext cx="1478915" cy="894080"/>
                    </a:xfrm>
                    <a:prstGeom prst="rect">
                      <a:avLst/>
                    </a:prstGeom>
                    <a:noFill/>
                  </pic:spPr>
                </pic:pic>
              </a:graphicData>
            </a:graphic>
          </wp:anchor>
        </w:drawing>
      </w:r>
    </w:p>
    <w:p w:rsidR="001973A4" w:rsidRDefault="001973A4">
      <w:pPr>
        <w:spacing w:line="256" w:lineRule="exact"/>
        <w:rPr>
          <w:sz w:val="20"/>
          <w:szCs w:val="20"/>
        </w:rPr>
      </w:pPr>
    </w:p>
    <w:p w:rsidR="001973A4" w:rsidRDefault="00A1305E">
      <w:pPr>
        <w:spacing w:line="238" w:lineRule="auto"/>
        <w:ind w:left="2500" w:right="280"/>
        <w:jc w:val="both"/>
        <w:rPr>
          <w:sz w:val="20"/>
          <w:szCs w:val="20"/>
        </w:rPr>
      </w:pPr>
      <w:r>
        <w:rPr>
          <w:rFonts w:ascii="Arial" w:eastAsia="Arial" w:hAnsi="Arial" w:cs="Arial"/>
        </w:rPr>
        <w:t>Projects are invited from Academic Institutions, Universities, National Institutes and R&amp;D Institution recognized by the Department of Scientific and Industrial Research, Government of India, for upto 3 years duration in the following thrust areas which have direct bearing on mineral sector, applied and sustainable aspect of mining</w:t>
      </w:r>
    </w:p>
    <w:p w:rsidR="001973A4" w:rsidRDefault="001973A4">
      <w:pPr>
        <w:spacing w:line="3" w:lineRule="exact"/>
        <w:rPr>
          <w:sz w:val="20"/>
          <w:szCs w:val="20"/>
        </w:rPr>
      </w:pPr>
    </w:p>
    <w:p w:rsidR="001973A4" w:rsidRDefault="00A1305E">
      <w:pPr>
        <w:rPr>
          <w:sz w:val="20"/>
          <w:szCs w:val="20"/>
        </w:rPr>
      </w:pPr>
      <w:r>
        <w:rPr>
          <w:rFonts w:ascii="Arial" w:eastAsia="Arial" w:hAnsi="Arial" w:cs="Arial"/>
        </w:rPr>
        <w:t>and industrial applications:</w:t>
      </w:r>
    </w:p>
    <w:p w:rsidR="001973A4" w:rsidRDefault="001973A4">
      <w:pPr>
        <w:spacing w:line="2" w:lineRule="exact"/>
        <w:rPr>
          <w:sz w:val="20"/>
          <w:szCs w:val="20"/>
        </w:rPr>
      </w:pPr>
    </w:p>
    <w:p w:rsidR="001973A4" w:rsidRDefault="00A1305E">
      <w:pPr>
        <w:numPr>
          <w:ilvl w:val="0"/>
          <w:numId w:val="4"/>
        </w:numPr>
        <w:tabs>
          <w:tab w:val="left" w:pos="420"/>
        </w:tabs>
        <w:ind w:left="420" w:hanging="420"/>
        <w:rPr>
          <w:rFonts w:ascii="Tahoma" w:eastAsia="Tahoma" w:hAnsi="Tahoma" w:cs="Tahoma"/>
        </w:rPr>
      </w:pPr>
      <w:r>
        <w:rPr>
          <w:rFonts w:ascii="Arial" w:eastAsia="Arial" w:hAnsi="Arial" w:cs="Arial"/>
        </w:rPr>
        <w:t>The broad thrust areas for supporting Research in Mining are given below:</w:t>
      </w:r>
    </w:p>
    <w:p w:rsidR="001973A4" w:rsidRDefault="00A1305E">
      <w:pPr>
        <w:numPr>
          <w:ilvl w:val="0"/>
          <w:numId w:val="4"/>
        </w:numPr>
        <w:tabs>
          <w:tab w:val="left" w:pos="420"/>
        </w:tabs>
        <w:ind w:left="420" w:hanging="420"/>
        <w:rPr>
          <w:rFonts w:ascii="Tahoma" w:eastAsia="Tahoma" w:hAnsi="Tahoma" w:cs="Tahoma"/>
        </w:rPr>
      </w:pPr>
      <w:r>
        <w:rPr>
          <w:rFonts w:ascii="Arial" w:eastAsia="Arial" w:hAnsi="Arial" w:cs="Arial"/>
        </w:rPr>
        <w:t>Prospecting/exploration for strategic rare and rare earth minerals.</w:t>
      </w:r>
    </w:p>
    <w:p w:rsidR="001973A4" w:rsidRDefault="001973A4">
      <w:pPr>
        <w:spacing w:line="21" w:lineRule="exact"/>
        <w:rPr>
          <w:rFonts w:ascii="Tahoma" w:eastAsia="Tahoma" w:hAnsi="Tahoma" w:cs="Tahoma"/>
        </w:rPr>
      </w:pPr>
    </w:p>
    <w:p w:rsidR="001973A4" w:rsidRDefault="00A1305E">
      <w:pPr>
        <w:numPr>
          <w:ilvl w:val="0"/>
          <w:numId w:val="4"/>
        </w:numPr>
        <w:tabs>
          <w:tab w:val="left" w:pos="420"/>
        </w:tabs>
        <w:spacing w:line="229" w:lineRule="auto"/>
        <w:ind w:left="420" w:right="280" w:hanging="420"/>
        <w:rPr>
          <w:rFonts w:ascii="Tahoma" w:eastAsia="Tahoma" w:hAnsi="Tahoma" w:cs="Tahoma"/>
        </w:rPr>
      </w:pPr>
      <w:r>
        <w:rPr>
          <w:rFonts w:ascii="Arial" w:eastAsia="Arial" w:hAnsi="Arial" w:cs="Arial"/>
        </w:rPr>
        <w:t>Development of new technology for mineral exploration and mining on land and deep sea to locate and exploit new mineral resources.</w:t>
      </w:r>
    </w:p>
    <w:p w:rsidR="001973A4" w:rsidRDefault="001973A4">
      <w:pPr>
        <w:spacing w:line="22" w:lineRule="exact"/>
        <w:rPr>
          <w:rFonts w:ascii="Tahoma" w:eastAsia="Tahoma" w:hAnsi="Tahoma" w:cs="Tahoma"/>
        </w:rPr>
      </w:pPr>
    </w:p>
    <w:p w:rsidR="001973A4" w:rsidRDefault="00A1305E">
      <w:pPr>
        <w:numPr>
          <w:ilvl w:val="0"/>
          <w:numId w:val="4"/>
        </w:numPr>
        <w:tabs>
          <w:tab w:val="left" w:pos="420"/>
        </w:tabs>
        <w:spacing w:line="233" w:lineRule="auto"/>
        <w:ind w:left="420" w:right="280" w:hanging="420"/>
        <w:jc w:val="both"/>
        <w:rPr>
          <w:rFonts w:ascii="Tahoma" w:eastAsia="Tahoma" w:hAnsi="Tahoma" w:cs="Tahoma"/>
        </w:rPr>
      </w:pPr>
      <w:r>
        <w:rPr>
          <w:rFonts w:ascii="Arial" w:eastAsia="Arial" w:hAnsi="Arial" w:cs="Arial"/>
        </w:rPr>
        <w:t>Research in mining methods. This includes rock mechanics, mine designing, mining equipments, energy conservation, environmental protection and mine safety.</w:t>
      </w:r>
    </w:p>
    <w:p w:rsidR="001973A4" w:rsidRDefault="001973A4">
      <w:pPr>
        <w:spacing w:line="22" w:lineRule="exact"/>
        <w:rPr>
          <w:rFonts w:ascii="Tahoma" w:eastAsia="Tahoma" w:hAnsi="Tahoma" w:cs="Tahoma"/>
        </w:rPr>
      </w:pPr>
    </w:p>
    <w:p w:rsidR="001973A4" w:rsidRDefault="00A1305E">
      <w:pPr>
        <w:numPr>
          <w:ilvl w:val="0"/>
          <w:numId w:val="4"/>
        </w:numPr>
        <w:tabs>
          <w:tab w:val="left" w:pos="420"/>
        </w:tabs>
        <w:spacing w:line="230" w:lineRule="auto"/>
        <w:ind w:left="420" w:right="280" w:hanging="420"/>
        <w:rPr>
          <w:rFonts w:ascii="Tahoma" w:eastAsia="Tahoma" w:hAnsi="Tahoma" w:cs="Tahoma"/>
        </w:rPr>
      </w:pPr>
      <w:r>
        <w:rPr>
          <w:rFonts w:ascii="Arial" w:eastAsia="Arial" w:hAnsi="Arial" w:cs="Arial"/>
        </w:rPr>
        <w:t>Improve efficiency in process, operations, recovery of by-products and reduction in specification and consumption norms.</w:t>
      </w:r>
    </w:p>
    <w:p w:rsidR="001973A4" w:rsidRDefault="001973A4">
      <w:pPr>
        <w:spacing w:line="22" w:lineRule="exact"/>
        <w:rPr>
          <w:rFonts w:ascii="Tahoma" w:eastAsia="Tahoma" w:hAnsi="Tahoma" w:cs="Tahoma"/>
        </w:rPr>
      </w:pPr>
    </w:p>
    <w:p w:rsidR="001973A4" w:rsidRDefault="00A1305E">
      <w:pPr>
        <w:numPr>
          <w:ilvl w:val="0"/>
          <w:numId w:val="4"/>
        </w:numPr>
        <w:tabs>
          <w:tab w:val="left" w:pos="420"/>
        </w:tabs>
        <w:spacing w:line="229" w:lineRule="auto"/>
        <w:ind w:left="420" w:right="300" w:hanging="420"/>
        <w:rPr>
          <w:rFonts w:ascii="Tahoma" w:eastAsia="Tahoma" w:hAnsi="Tahoma" w:cs="Tahoma"/>
        </w:rPr>
      </w:pPr>
      <w:r>
        <w:rPr>
          <w:rFonts w:ascii="Arial" w:eastAsia="Arial" w:hAnsi="Arial" w:cs="Arial"/>
        </w:rPr>
        <w:t>Research in metallurgy and mineral beneficiation techniques to utilize lower grade and finer size ores.</w:t>
      </w:r>
    </w:p>
    <w:p w:rsidR="001973A4" w:rsidRDefault="001973A4">
      <w:pPr>
        <w:spacing w:line="2" w:lineRule="exact"/>
        <w:rPr>
          <w:rFonts w:ascii="Tahoma" w:eastAsia="Tahoma" w:hAnsi="Tahoma" w:cs="Tahoma"/>
        </w:rPr>
      </w:pPr>
    </w:p>
    <w:p w:rsidR="001973A4" w:rsidRDefault="00A1305E">
      <w:pPr>
        <w:numPr>
          <w:ilvl w:val="0"/>
          <w:numId w:val="4"/>
        </w:numPr>
        <w:tabs>
          <w:tab w:val="left" w:pos="420"/>
        </w:tabs>
        <w:ind w:left="420" w:hanging="420"/>
        <w:rPr>
          <w:rFonts w:ascii="Tahoma" w:eastAsia="Tahoma" w:hAnsi="Tahoma" w:cs="Tahoma"/>
        </w:rPr>
      </w:pPr>
      <w:r>
        <w:rPr>
          <w:rFonts w:ascii="Arial" w:eastAsia="Arial" w:hAnsi="Arial" w:cs="Arial"/>
        </w:rPr>
        <w:t>Extraction of value added products from mine waste, plant tailings etc.</w:t>
      </w:r>
    </w:p>
    <w:p w:rsidR="001973A4" w:rsidRDefault="00A1305E">
      <w:pPr>
        <w:numPr>
          <w:ilvl w:val="0"/>
          <w:numId w:val="4"/>
        </w:numPr>
        <w:tabs>
          <w:tab w:val="left" w:pos="420"/>
        </w:tabs>
        <w:ind w:left="420" w:hanging="420"/>
        <w:rPr>
          <w:rFonts w:ascii="Tahoma" w:eastAsia="Tahoma" w:hAnsi="Tahoma" w:cs="Tahoma"/>
        </w:rPr>
      </w:pPr>
      <w:r>
        <w:rPr>
          <w:rFonts w:ascii="Arial" w:eastAsia="Arial" w:hAnsi="Arial" w:cs="Arial"/>
        </w:rPr>
        <w:t>Development of new alloys and metal related products, etc.</w:t>
      </w:r>
    </w:p>
    <w:p w:rsidR="001973A4" w:rsidRDefault="001973A4">
      <w:pPr>
        <w:spacing w:line="227" w:lineRule="exact"/>
        <w:rPr>
          <w:sz w:val="20"/>
          <w:szCs w:val="20"/>
        </w:rPr>
      </w:pPr>
    </w:p>
    <w:p w:rsidR="001973A4" w:rsidRDefault="00A1305E">
      <w:pPr>
        <w:ind w:right="280"/>
        <w:jc w:val="center"/>
        <w:rPr>
          <w:sz w:val="20"/>
          <w:szCs w:val="20"/>
        </w:rPr>
      </w:pPr>
      <w:r>
        <w:rPr>
          <w:rFonts w:ascii="Arial" w:eastAsia="Arial" w:hAnsi="Arial" w:cs="Arial"/>
          <w:b/>
          <w:bCs/>
          <w:sz w:val="28"/>
          <w:szCs w:val="28"/>
        </w:rPr>
        <w:t>Jitendra Singh launches Online Software for</w:t>
      </w:r>
    </w:p>
    <w:p w:rsidR="001973A4" w:rsidRDefault="00A1305E">
      <w:pPr>
        <w:ind w:right="280"/>
        <w:jc w:val="center"/>
        <w:rPr>
          <w:sz w:val="20"/>
          <w:szCs w:val="20"/>
        </w:rPr>
      </w:pPr>
      <w:r>
        <w:rPr>
          <w:rFonts w:ascii="Arial" w:eastAsia="Arial" w:hAnsi="Arial" w:cs="Arial"/>
          <w:b/>
          <w:bCs/>
          <w:sz w:val="28"/>
          <w:szCs w:val="28"/>
        </w:rPr>
        <w:t>Departmental Proceedings</w:t>
      </w:r>
    </w:p>
    <w:p w:rsidR="001973A4" w:rsidRDefault="00A1305E">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34290</wp:posOffset>
            </wp:positionH>
            <wp:positionV relativeFrom="paragraph">
              <wp:posOffset>200025</wp:posOffset>
            </wp:positionV>
            <wp:extent cx="1069340" cy="10953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extLst>
                    </a:blip>
                    <a:srcRect/>
                    <a:stretch>
                      <a:fillRect/>
                    </a:stretch>
                  </pic:blipFill>
                  <pic:spPr bwMode="auto">
                    <a:xfrm>
                      <a:off x="0" y="0"/>
                      <a:ext cx="1069340" cy="1095375"/>
                    </a:xfrm>
                    <a:prstGeom prst="rect">
                      <a:avLst/>
                    </a:prstGeom>
                    <a:noFill/>
                  </pic:spPr>
                </pic:pic>
              </a:graphicData>
            </a:graphic>
          </wp:anchor>
        </w:drawing>
      </w:r>
    </w:p>
    <w:p w:rsidR="001973A4" w:rsidRDefault="001973A4">
      <w:pPr>
        <w:spacing w:line="311" w:lineRule="exact"/>
        <w:rPr>
          <w:sz w:val="20"/>
          <w:szCs w:val="20"/>
        </w:rPr>
      </w:pPr>
    </w:p>
    <w:p w:rsidR="001973A4" w:rsidRDefault="00A1305E">
      <w:pPr>
        <w:spacing w:line="237" w:lineRule="auto"/>
        <w:ind w:left="1880" w:right="300"/>
        <w:jc w:val="both"/>
        <w:rPr>
          <w:sz w:val="20"/>
          <w:szCs w:val="20"/>
        </w:rPr>
      </w:pPr>
      <w:r>
        <w:rPr>
          <w:rFonts w:ascii="Arial" w:eastAsia="Arial" w:hAnsi="Arial" w:cs="Arial"/>
          <w:sz w:val="20"/>
          <w:szCs w:val="20"/>
        </w:rPr>
        <w:t>The Union Minister of State (Independent Charge) Development of North-Eastern Region (DoNER), MoS PMO, Personnel, Public Grievances &amp; Pensions, Atomic Energy and Space, Dr Jitendra Singh launched the online Software for Departmental Proceedings, here today.</w:t>
      </w:r>
    </w:p>
    <w:p w:rsidR="001973A4" w:rsidRDefault="00D947EA">
      <w:pPr>
        <w:spacing w:line="20" w:lineRule="exact"/>
        <w:rPr>
          <w:sz w:val="20"/>
          <w:szCs w:val="20"/>
        </w:rPr>
      </w:pPr>
      <w:r>
        <w:rPr>
          <w:sz w:val="20"/>
          <w:szCs w:val="20"/>
        </w:rPr>
        <w:pict>
          <v:line id="Shape 13" o:spid="_x0000_s1038" style="position:absolute;z-index:251665408;visibility:visible;mso-wrap-distance-left:0;mso-wrap-distance-right:0" from="-1in,62.9pt" to="443.55pt,62.9pt" o:allowincell="f" strokecolor="#558ed5" strokeweight="2.25pt"/>
        </w:pict>
      </w:r>
    </w:p>
    <w:p w:rsidR="001973A4" w:rsidRDefault="00A1305E">
      <w:pPr>
        <w:spacing w:line="20" w:lineRule="exact"/>
        <w:rPr>
          <w:sz w:val="20"/>
          <w:szCs w:val="20"/>
        </w:rPr>
      </w:pPr>
      <w:r>
        <w:rPr>
          <w:sz w:val="20"/>
          <w:szCs w:val="20"/>
        </w:rPr>
        <w:br w:type="column"/>
      </w: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399" w:lineRule="exact"/>
        <w:rPr>
          <w:sz w:val="20"/>
          <w:szCs w:val="20"/>
        </w:rPr>
      </w:pPr>
    </w:p>
    <w:p w:rsidR="001973A4" w:rsidRDefault="00A1305E">
      <w:pPr>
        <w:jc w:val="center"/>
        <w:rPr>
          <w:sz w:val="20"/>
          <w:szCs w:val="20"/>
        </w:rPr>
      </w:pPr>
      <w:r>
        <w:rPr>
          <w:rFonts w:ascii="Arial" w:eastAsia="Arial" w:hAnsi="Arial" w:cs="Arial"/>
          <w:b/>
          <w:bCs/>
          <w:sz w:val="30"/>
          <w:szCs w:val="30"/>
        </w:rPr>
        <w:t>N</w:t>
      </w:r>
      <w:r>
        <w:rPr>
          <w:rFonts w:ascii="Arial" w:eastAsia="Arial" w:hAnsi="Arial" w:cs="Arial"/>
          <w:b/>
          <w:bCs/>
          <w:sz w:val="24"/>
          <w:szCs w:val="24"/>
        </w:rPr>
        <w:t>ATIONAL</w:t>
      </w:r>
    </w:p>
    <w:p w:rsidR="001973A4" w:rsidRDefault="001973A4">
      <w:pPr>
        <w:spacing w:line="54" w:lineRule="exact"/>
        <w:rPr>
          <w:sz w:val="20"/>
          <w:szCs w:val="20"/>
        </w:rPr>
      </w:pPr>
    </w:p>
    <w:p w:rsidR="001973A4" w:rsidRDefault="00A1305E">
      <w:pPr>
        <w:ind w:left="280"/>
        <w:rPr>
          <w:sz w:val="20"/>
          <w:szCs w:val="20"/>
        </w:rPr>
      </w:pPr>
      <w:r>
        <w:rPr>
          <w:rFonts w:ascii="Arial" w:eastAsia="Arial" w:hAnsi="Arial" w:cs="Arial"/>
          <w:b/>
          <w:bCs/>
          <w:sz w:val="30"/>
          <w:szCs w:val="30"/>
        </w:rPr>
        <w:t>N</w:t>
      </w:r>
      <w:r>
        <w:rPr>
          <w:rFonts w:ascii="Arial" w:eastAsia="Arial" w:hAnsi="Arial" w:cs="Arial"/>
          <w:b/>
          <w:bCs/>
          <w:sz w:val="24"/>
          <w:szCs w:val="24"/>
        </w:rPr>
        <w:t>EWS</w:t>
      </w: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32" w:lineRule="exact"/>
        <w:rPr>
          <w:sz w:val="20"/>
          <w:szCs w:val="20"/>
        </w:rPr>
      </w:pPr>
    </w:p>
    <w:p w:rsidR="001973A4" w:rsidRDefault="00A1305E">
      <w:pPr>
        <w:jc w:val="center"/>
        <w:rPr>
          <w:sz w:val="20"/>
          <w:szCs w:val="20"/>
        </w:rPr>
      </w:pPr>
      <w:r>
        <w:rPr>
          <w:rFonts w:ascii="Arial" w:eastAsia="Arial" w:hAnsi="Arial" w:cs="Arial"/>
          <w:b/>
          <w:bCs/>
          <w:sz w:val="30"/>
          <w:szCs w:val="30"/>
        </w:rPr>
        <w:t>N</w:t>
      </w:r>
      <w:r>
        <w:rPr>
          <w:rFonts w:ascii="Arial" w:eastAsia="Arial" w:hAnsi="Arial" w:cs="Arial"/>
          <w:b/>
          <w:bCs/>
          <w:sz w:val="24"/>
          <w:szCs w:val="24"/>
        </w:rPr>
        <w:t>ATIONAL</w:t>
      </w:r>
    </w:p>
    <w:p w:rsidR="001973A4" w:rsidRDefault="001973A4">
      <w:pPr>
        <w:spacing w:line="53" w:lineRule="exact"/>
        <w:rPr>
          <w:sz w:val="20"/>
          <w:szCs w:val="20"/>
        </w:rPr>
      </w:pPr>
    </w:p>
    <w:p w:rsidR="001973A4" w:rsidRDefault="00A1305E">
      <w:pPr>
        <w:jc w:val="center"/>
        <w:rPr>
          <w:sz w:val="20"/>
          <w:szCs w:val="20"/>
        </w:rPr>
      </w:pPr>
      <w:r>
        <w:rPr>
          <w:rFonts w:ascii="Arial" w:eastAsia="Arial" w:hAnsi="Arial" w:cs="Arial"/>
          <w:b/>
          <w:bCs/>
          <w:sz w:val="30"/>
          <w:szCs w:val="30"/>
        </w:rPr>
        <w:t>N</w:t>
      </w:r>
      <w:r>
        <w:rPr>
          <w:rFonts w:ascii="Arial" w:eastAsia="Arial" w:hAnsi="Arial" w:cs="Arial"/>
          <w:b/>
          <w:bCs/>
          <w:sz w:val="24"/>
          <w:szCs w:val="24"/>
        </w:rPr>
        <w:t>EWS</w:t>
      </w:r>
    </w:p>
    <w:p w:rsidR="001973A4" w:rsidRDefault="001973A4">
      <w:pPr>
        <w:spacing w:line="200" w:lineRule="exact"/>
        <w:rPr>
          <w:sz w:val="20"/>
          <w:szCs w:val="20"/>
        </w:rPr>
      </w:pPr>
    </w:p>
    <w:p w:rsidR="001973A4" w:rsidRDefault="001973A4">
      <w:pPr>
        <w:sectPr w:rsidR="001973A4">
          <w:type w:val="continuous"/>
          <w:pgSz w:w="12240" w:h="15840"/>
          <w:pgMar w:top="196" w:right="320" w:bottom="0" w:left="1440" w:header="0" w:footer="0" w:gutter="0"/>
          <w:cols w:num="2" w:space="720" w:equalWidth="0">
            <w:col w:w="8440" w:space="720"/>
            <w:col w:w="1320"/>
          </w:cols>
        </w:sect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50" w:lineRule="exact"/>
        <w:rPr>
          <w:sz w:val="20"/>
          <w:szCs w:val="20"/>
        </w:rPr>
      </w:pPr>
    </w:p>
    <w:p w:rsidR="001973A4" w:rsidRDefault="001973A4">
      <w:pPr>
        <w:sectPr w:rsidR="001973A4">
          <w:type w:val="continuous"/>
          <w:pgSz w:w="12240" w:h="15840"/>
          <w:pgMar w:top="196" w:right="320" w:bottom="0" w:left="1440" w:header="0" w:footer="0" w:gutter="0"/>
          <w:cols w:space="720" w:equalWidth="0">
            <w:col w:w="10480"/>
          </w:cols>
        </w:sectPr>
      </w:pPr>
    </w:p>
    <w:p w:rsidR="001973A4" w:rsidRDefault="001973A4">
      <w:pPr>
        <w:spacing w:line="20" w:lineRule="exact"/>
        <w:rPr>
          <w:sz w:val="20"/>
          <w:szCs w:val="20"/>
        </w:rPr>
      </w:pPr>
    </w:p>
    <w:p w:rsidR="001973A4" w:rsidRDefault="001973A4">
      <w:pPr>
        <w:sectPr w:rsidR="001973A4">
          <w:pgSz w:w="12240" w:h="15840"/>
          <w:pgMar w:top="196" w:right="360" w:bottom="0" w:left="1440" w:header="0" w:footer="0" w:gutter="0"/>
          <w:cols w:space="720" w:equalWidth="0">
            <w:col w:w="10440"/>
          </w:cols>
        </w:sectPr>
      </w:pPr>
    </w:p>
    <w:p w:rsidR="001973A4" w:rsidRDefault="001973A4">
      <w:pPr>
        <w:spacing w:line="310" w:lineRule="exact"/>
        <w:rPr>
          <w:sz w:val="20"/>
          <w:szCs w:val="20"/>
        </w:rPr>
      </w:pPr>
    </w:p>
    <w:p w:rsidR="003B735F" w:rsidRPr="003B735F" w:rsidRDefault="003B735F" w:rsidP="003B735F">
      <w:pPr>
        <w:tabs>
          <w:tab w:val="left" w:pos="436"/>
        </w:tabs>
        <w:spacing w:line="231" w:lineRule="auto"/>
        <w:ind w:left="460" w:right="340"/>
        <w:jc w:val="both"/>
        <w:rPr>
          <w:rFonts w:ascii="Tahoma" w:eastAsia="Tahoma" w:hAnsi="Tahoma" w:cs="Tahoma"/>
          <w:sz w:val="20"/>
          <w:szCs w:val="20"/>
        </w:rPr>
      </w:pPr>
      <w:r>
        <w:rPr>
          <w:rFonts w:ascii="Tahoma" w:eastAsia="Tahoma" w:hAnsi="Tahoma" w:cs="Tahoma"/>
          <w:noProof/>
          <w:sz w:val="20"/>
          <w:szCs w:val="20"/>
        </w:rPr>
        <w:drawing>
          <wp:anchor distT="0" distB="0" distL="114300" distR="114300" simplePos="0" relativeHeight="251658240" behindDoc="1" locked="0" layoutInCell="0" allowOverlap="1">
            <wp:simplePos x="0" y="0"/>
            <wp:positionH relativeFrom="column">
              <wp:posOffset>-914400</wp:posOffset>
            </wp:positionH>
            <wp:positionV relativeFrom="paragraph">
              <wp:posOffset>94615</wp:posOffset>
            </wp:positionV>
            <wp:extent cx="7762875" cy="8267700"/>
            <wp:effectExtent l="1905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extLst>
                    </a:blip>
                    <a:srcRect/>
                    <a:stretch>
                      <a:fillRect/>
                    </a:stretch>
                  </pic:blipFill>
                  <pic:spPr bwMode="auto">
                    <a:xfrm>
                      <a:off x="0" y="0"/>
                      <a:ext cx="7762875" cy="8267700"/>
                    </a:xfrm>
                    <a:prstGeom prst="rect">
                      <a:avLst/>
                    </a:prstGeom>
                    <a:noFill/>
                  </pic:spPr>
                </pic:pic>
              </a:graphicData>
            </a:graphic>
          </wp:anchor>
        </w:drawing>
      </w:r>
    </w:p>
    <w:p w:rsidR="003B735F" w:rsidRPr="003B735F" w:rsidRDefault="003B735F" w:rsidP="003B735F">
      <w:pPr>
        <w:tabs>
          <w:tab w:val="left" w:pos="436"/>
        </w:tabs>
        <w:spacing w:line="231" w:lineRule="auto"/>
        <w:ind w:left="460" w:right="340"/>
        <w:jc w:val="both"/>
        <w:rPr>
          <w:rFonts w:ascii="Tahoma" w:eastAsia="Tahoma" w:hAnsi="Tahoma" w:cs="Tahoma"/>
          <w:sz w:val="20"/>
          <w:szCs w:val="20"/>
        </w:rPr>
      </w:pPr>
    </w:p>
    <w:p w:rsidR="003B735F" w:rsidRPr="003B735F" w:rsidRDefault="003B735F" w:rsidP="003B735F">
      <w:pPr>
        <w:tabs>
          <w:tab w:val="left" w:pos="436"/>
        </w:tabs>
        <w:spacing w:line="231" w:lineRule="auto"/>
        <w:ind w:left="460" w:right="340"/>
        <w:jc w:val="both"/>
        <w:rPr>
          <w:rFonts w:ascii="Tahoma" w:eastAsia="Tahoma" w:hAnsi="Tahoma" w:cs="Tahoma"/>
          <w:sz w:val="20"/>
          <w:szCs w:val="20"/>
        </w:rPr>
      </w:pPr>
    </w:p>
    <w:p w:rsidR="001973A4" w:rsidRDefault="00A1305E">
      <w:pPr>
        <w:numPr>
          <w:ilvl w:val="0"/>
          <w:numId w:val="5"/>
        </w:numPr>
        <w:tabs>
          <w:tab w:val="left" w:pos="436"/>
        </w:tabs>
        <w:spacing w:line="231" w:lineRule="auto"/>
        <w:ind w:left="460" w:right="340" w:hanging="460"/>
        <w:jc w:val="both"/>
        <w:rPr>
          <w:rFonts w:ascii="Tahoma" w:eastAsia="Tahoma" w:hAnsi="Tahoma" w:cs="Tahoma"/>
          <w:sz w:val="20"/>
          <w:szCs w:val="20"/>
        </w:rPr>
      </w:pPr>
      <w:r>
        <w:rPr>
          <w:rFonts w:ascii="Arial" w:eastAsia="Arial" w:hAnsi="Arial" w:cs="Arial"/>
          <w:sz w:val="20"/>
          <w:szCs w:val="20"/>
        </w:rPr>
        <w:t>Speaking on the occasion, Dr Jitendra Singh complemented the Department of Personnel and Training (DoPT), CVC and other departments for their collective efforts in this direction.</w:t>
      </w:r>
    </w:p>
    <w:p w:rsidR="001973A4" w:rsidRDefault="001973A4">
      <w:pPr>
        <w:spacing w:line="4" w:lineRule="exact"/>
        <w:rPr>
          <w:rFonts w:ascii="Tahoma" w:eastAsia="Tahoma" w:hAnsi="Tahoma" w:cs="Tahoma"/>
          <w:sz w:val="20"/>
          <w:szCs w:val="20"/>
        </w:rPr>
      </w:pPr>
    </w:p>
    <w:p w:rsidR="001973A4" w:rsidRDefault="00A1305E">
      <w:pPr>
        <w:numPr>
          <w:ilvl w:val="0"/>
          <w:numId w:val="5"/>
        </w:numPr>
        <w:tabs>
          <w:tab w:val="left" w:pos="420"/>
        </w:tabs>
        <w:ind w:left="420" w:hanging="420"/>
        <w:rPr>
          <w:rFonts w:ascii="Tahoma" w:eastAsia="Tahoma" w:hAnsi="Tahoma" w:cs="Tahoma"/>
          <w:sz w:val="20"/>
          <w:szCs w:val="20"/>
        </w:rPr>
      </w:pPr>
      <w:r>
        <w:rPr>
          <w:rFonts w:ascii="Arial" w:eastAsia="Arial" w:hAnsi="Arial" w:cs="Arial"/>
          <w:sz w:val="20"/>
          <w:szCs w:val="20"/>
        </w:rPr>
        <w:t>He said that the Government under the leadership of Prime Minister Shri Narendra</w:t>
      </w:r>
    </w:p>
    <w:p w:rsidR="001973A4" w:rsidRDefault="001973A4">
      <w:pPr>
        <w:spacing w:line="8" w:lineRule="exact"/>
        <w:rPr>
          <w:rFonts w:ascii="Tahoma" w:eastAsia="Tahoma" w:hAnsi="Tahoma" w:cs="Tahoma"/>
          <w:sz w:val="20"/>
          <w:szCs w:val="20"/>
        </w:rPr>
      </w:pPr>
    </w:p>
    <w:p w:rsidR="001973A4" w:rsidRDefault="00A1305E">
      <w:pPr>
        <w:spacing w:line="236" w:lineRule="auto"/>
        <w:ind w:left="460" w:right="360"/>
        <w:jc w:val="both"/>
        <w:rPr>
          <w:rFonts w:ascii="Tahoma" w:eastAsia="Tahoma" w:hAnsi="Tahoma" w:cs="Tahoma"/>
          <w:sz w:val="20"/>
          <w:szCs w:val="20"/>
        </w:rPr>
      </w:pPr>
      <w:r>
        <w:rPr>
          <w:rFonts w:ascii="Arial" w:eastAsia="Arial" w:hAnsi="Arial" w:cs="Arial"/>
          <w:sz w:val="20"/>
          <w:szCs w:val="20"/>
        </w:rPr>
        <w:t>Modi has been working on the principles of „maximum governance, minimum government‟, transparency with accountability &amp; citizen centricity and zero tolerance against corruption.</w:t>
      </w:r>
    </w:p>
    <w:p w:rsidR="001973A4" w:rsidRDefault="001973A4">
      <w:pPr>
        <w:spacing w:line="27" w:lineRule="exact"/>
        <w:rPr>
          <w:rFonts w:ascii="Tahoma" w:eastAsia="Tahoma" w:hAnsi="Tahoma" w:cs="Tahoma"/>
          <w:sz w:val="20"/>
          <w:szCs w:val="20"/>
        </w:rPr>
      </w:pPr>
    </w:p>
    <w:p w:rsidR="001973A4" w:rsidRDefault="00A1305E">
      <w:pPr>
        <w:numPr>
          <w:ilvl w:val="0"/>
          <w:numId w:val="5"/>
        </w:numPr>
        <w:tabs>
          <w:tab w:val="left" w:pos="436"/>
        </w:tabs>
        <w:spacing w:line="231" w:lineRule="auto"/>
        <w:ind w:left="460" w:right="340" w:hanging="460"/>
        <w:jc w:val="both"/>
        <w:rPr>
          <w:rFonts w:ascii="Tahoma" w:eastAsia="Tahoma" w:hAnsi="Tahoma" w:cs="Tahoma"/>
          <w:sz w:val="20"/>
          <w:szCs w:val="20"/>
        </w:rPr>
      </w:pPr>
      <w:r>
        <w:rPr>
          <w:rFonts w:ascii="Arial" w:eastAsia="Arial" w:hAnsi="Arial" w:cs="Arial"/>
          <w:sz w:val="20"/>
          <w:szCs w:val="20"/>
        </w:rPr>
        <w:t>The Minister said that the aim of the software is to see that the proceedings are done against corrupt officers and the honest officers are not put to harm due to inordinate delays.</w:t>
      </w:r>
    </w:p>
    <w:p w:rsidR="001973A4" w:rsidRDefault="001973A4">
      <w:pPr>
        <w:spacing w:line="24" w:lineRule="exact"/>
        <w:rPr>
          <w:rFonts w:ascii="Tahoma" w:eastAsia="Tahoma" w:hAnsi="Tahoma" w:cs="Tahoma"/>
          <w:sz w:val="20"/>
          <w:szCs w:val="20"/>
        </w:rPr>
      </w:pPr>
    </w:p>
    <w:p w:rsidR="001973A4" w:rsidRDefault="00A1305E">
      <w:pPr>
        <w:numPr>
          <w:ilvl w:val="0"/>
          <w:numId w:val="5"/>
        </w:numPr>
        <w:tabs>
          <w:tab w:val="left" w:pos="436"/>
        </w:tabs>
        <w:spacing w:line="227" w:lineRule="auto"/>
        <w:ind w:left="460" w:right="360" w:hanging="460"/>
        <w:rPr>
          <w:rFonts w:ascii="Tahoma" w:eastAsia="Tahoma" w:hAnsi="Tahoma" w:cs="Tahoma"/>
          <w:sz w:val="20"/>
          <w:szCs w:val="20"/>
        </w:rPr>
      </w:pPr>
      <w:r>
        <w:rPr>
          <w:rFonts w:ascii="Arial" w:eastAsia="Arial" w:hAnsi="Arial" w:cs="Arial"/>
          <w:sz w:val="20"/>
          <w:szCs w:val="20"/>
        </w:rPr>
        <w:t>He said that the bureaucracy is the tool of governance and the aim of the government is to provide work-friendly environment to the officers.</w:t>
      </w:r>
    </w:p>
    <w:p w:rsidR="001973A4" w:rsidRDefault="001973A4">
      <w:pPr>
        <w:spacing w:line="25" w:lineRule="exact"/>
        <w:rPr>
          <w:rFonts w:ascii="Tahoma" w:eastAsia="Tahoma" w:hAnsi="Tahoma" w:cs="Tahoma"/>
          <w:sz w:val="20"/>
          <w:szCs w:val="20"/>
        </w:rPr>
      </w:pPr>
    </w:p>
    <w:p w:rsidR="001973A4" w:rsidRDefault="00A1305E">
      <w:pPr>
        <w:numPr>
          <w:ilvl w:val="0"/>
          <w:numId w:val="5"/>
        </w:numPr>
        <w:tabs>
          <w:tab w:val="left" w:pos="436"/>
        </w:tabs>
        <w:spacing w:line="227" w:lineRule="auto"/>
        <w:ind w:left="460" w:right="360" w:hanging="460"/>
        <w:rPr>
          <w:rFonts w:ascii="Tahoma" w:eastAsia="Tahoma" w:hAnsi="Tahoma" w:cs="Tahoma"/>
          <w:sz w:val="20"/>
          <w:szCs w:val="20"/>
        </w:rPr>
      </w:pPr>
      <w:r>
        <w:rPr>
          <w:rFonts w:ascii="Arial" w:eastAsia="Arial" w:hAnsi="Arial" w:cs="Arial"/>
          <w:sz w:val="20"/>
          <w:szCs w:val="20"/>
        </w:rPr>
        <w:t>He said that the software will check that the honest officers are not intimidated and it will encourage the transparent functioning in the Government.</w:t>
      </w:r>
    </w:p>
    <w:p w:rsidR="001973A4" w:rsidRDefault="001973A4">
      <w:pPr>
        <w:spacing w:line="26" w:lineRule="exact"/>
        <w:rPr>
          <w:rFonts w:ascii="Tahoma" w:eastAsia="Tahoma" w:hAnsi="Tahoma" w:cs="Tahoma"/>
          <w:sz w:val="20"/>
          <w:szCs w:val="20"/>
        </w:rPr>
      </w:pPr>
    </w:p>
    <w:p w:rsidR="001973A4" w:rsidRDefault="00A1305E">
      <w:pPr>
        <w:numPr>
          <w:ilvl w:val="0"/>
          <w:numId w:val="5"/>
        </w:numPr>
        <w:tabs>
          <w:tab w:val="left" w:pos="436"/>
        </w:tabs>
        <w:spacing w:line="227" w:lineRule="auto"/>
        <w:ind w:left="460" w:right="360" w:hanging="460"/>
        <w:rPr>
          <w:rFonts w:ascii="Tahoma" w:eastAsia="Tahoma" w:hAnsi="Tahoma" w:cs="Tahoma"/>
          <w:sz w:val="20"/>
          <w:szCs w:val="20"/>
        </w:rPr>
      </w:pPr>
      <w:r>
        <w:rPr>
          <w:rFonts w:ascii="Arial" w:eastAsia="Arial" w:hAnsi="Arial" w:cs="Arial"/>
          <w:sz w:val="20"/>
          <w:szCs w:val="20"/>
        </w:rPr>
        <w:t>It will ensure that the malpractices are not spared and the good practices are not punished, he added.</w:t>
      </w:r>
    </w:p>
    <w:p w:rsidR="001973A4" w:rsidRDefault="001973A4">
      <w:pPr>
        <w:spacing w:line="25" w:lineRule="exact"/>
        <w:rPr>
          <w:rFonts w:ascii="Tahoma" w:eastAsia="Tahoma" w:hAnsi="Tahoma" w:cs="Tahoma"/>
          <w:sz w:val="20"/>
          <w:szCs w:val="20"/>
        </w:rPr>
      </w:pPr>
    </w:p>
    <w:p w:rsidR="001973A4" w:rsidRDefault="00A1305E">
      <w:pPr>
        <w:numPr>
          <w:ilvl w:val="0"/>
          <w:numId w:val="5"/>
        </w:numPr>
        <w:tabs>
          <w:tab w:val="left" w:pos="436"/>
        </w:tabs>
        <w:spacing w:line="227" w:lineRule="auto"/>
        <w:ind w:left="460" w:right="360" w:hanging="460"/>
        <w:rPr>
          <w:rFonts w:ascii="Tahoma" w:eastAsia="Tahoma" w:hAnsi="Tahoma" w:cs="Tahoma"/>
          <w:sz w:val="20"/>
          <w:szCs w:val="20"/>
        </w:rPr>
      </w:pPr>
      <w:r>
        <w:rPr>
          <w:rFonts w:ascii="Arial" w:eastAsia="Arial" w:hAnsi="Arial" w:cs="Arial"/>
          <w:sz w:val="20"/>
          <w:szCs w:val="20"/>
        </w:rPr>
        <w:t>He said that the efforts have been made to complete the disciplinary enquiry within 2 years.</w:t>
      </w:r>
    </w:p>
    <w:p w:rsidR="001973A4" w:rsidRDefault="001973A4">
      <w:pPr>
        <w:spacing w:line="25" w:lineRule="exact"/>
        <w:rPr>
          <w:rFonts w:ascii="Tahoma" w:eastAsia="Tahoma" w:hAnsi="Tahoma" w:cs="Tahoma"/>
          <w:sz w:val="20"/>
          <w:szCs w:val="20"/>
        </w:rPr>
      </w:pPr>
    </w:p>
    <w:p w:rsidR="001973A4" w:rsidRDefault="00A1305E">
      <w:pPr>
        <w:numPr>
          <w:ilvl w:val="0"/>
          <w:numId w:val="5"/>
        </w:numPr>
        <w:tabs>
          <w:tab w:val="left" w:pos="436"/>
        </w:tabs>
        <w:spacing w:line="227" w:lineRule="auto"/>
        <w:ind w:left="460" w:right="360" w:hanging="460"/>
        <w:rPr>
          <w:rFonts w:ascii="Tahoma" w:eastAsia="Tahoma" w:hAnsi="Tahoma" w:cs="Tahoma"/>
          <w:sz w:val="20"/>
          <w:szCs w:val="20"/>
        </w:rPr>
      </w:pPr>
      <w:r>
        <w:rPr>
          <w:rFonts w:ascii="Arial" w:eastAsia="Arial" w:hAnsi="Arial" w:cs="Arial"/>
          <w:sz w:val="20"/>
          <w:szCs w:val="20"/>
        </w:rPr>
        <w:t>He said that reducing the timeline in completion of disciplinary proceedings will give faster relief to the honest officers.</w:t>
      </w:r>
    </w:p>
    <w:p w:rsidR="001973A4" w:rsidRDefault="001973A4">
      <w:pPr>
        <w:spacing w:line="270" w:lineRule="exact"/>
        <w:rPr>
          <w:sz w:val="20"/>
          <w:szCs w:val="20"/>
        </w:rPr>
      </w:pPr>
    </w:p>
    <w:p w:rsidR="001973A4" w:rsidRDefault="00A1305E">
      <w:pPr>
        <w:spacing w:line="233" w:lineRule="auto"/>
        <w:ind w:right="340"/>
        <w:jc w:val="center"/>
        <w:rPr>
          <w:sz w:val="20"/>
          <w:szCs w:val="20"/>
        </w:rPr>
      </w:pPr>
      <w:r>
        <w:rPr>
          <w:rFonts w:ascii="Arial" w:eastAsia="Arial" w:hAnsi="Arial" w:cs="Arial"/>
          <w:b/>
          <w:bCs/>
          <w:sz w:val="28"/>
          <w:szCs w:val="28"/>
        </w:rPr>
        <w:t>Central Government issues commemorative postage stamps on 250</w:t>
      </w:r>
      <w:r>
        <w:rPr>
          <w:rFonts w:ascii="Arial" w:eastAsia="Arial" w:hAnsi="Arial" w:cs="Arial"/>
          <w:b/>
          <w:bCs/>
          <w:sz w:val="36"/>
          <w:szCs w:val="36"/>
          <w:vertAlign w:val="superscript"/>
        </w:rPr>
        <w:t>th</w:t>
      </w:r>
      <w:r>
        <w:rPr>
          <w:rFonts w:ascii="Arial" w:eastAsia="Arial" w:hAnsi="Arial" w:cs="Arial"/>
          <w:b/>
          <w:bCs/>
          <w:sz w:val="28"/>
          <w:szCs w:val="28"/>
        </w:rPr>
        <w:t xml:space="preserve"> anniversary of 'Survey of India'</w:t>
      </w:r>
    </w:p>
    <w:p w:rsidR="001973A4" w:rsidRDefault="001973A4">
      <w:pPr>
        <w:spacing w:line="158" w:lineRule="exact"/>
        <w:rPr>
          <w:sz w:val="20"/>
          <w:szCs w:val="20"/>
        </w:rPr>
      </w:pPr>
    </w:p>
    <w:p w:rsidR="001973A4" w:rsidRDefault="00A1305E">
      <w:pPr>
        <w:spacing w:line="237" w:lineRule="auto"/>
        <w:ind w:left="2000" w:right="340"/>
        <w:jc w:val="both"/>
        <w:rPr>
          <w:sz w:val="20"/>
          <w:szCs w:val="20"/>
        </w:rPr>
      </w:pPr>
      <w:r>
        <w:rPr>
          <w:rFonts w:ascii="Arial" w:eastAsia="Arial" w:hAnsi="Arial" w:cs="Arial"/>
        </w:rPr>
        <w:t>Survey of India strives to keep India among the best surveyed countries in the world-Manoj Sinha Commemorative postage stamp released on 250th anniversary of Survey of India</w:t>
      </w:r>
    </w:p>
    <w:p w:rsidR="001973A4" w:rsidRDefault="00A1305E">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45720</wp:posOffset>
            </wp:positionH>
            <wp:positionV relativeFrom="paragraph">
              <wp:posOffset>-440055</wp:posOffset>
            </wp:positionV>
            <wp:extent cx="1129030" cy="1025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extLst>
                    </a:blip>
                    <a:srcRect/>
                    <a:stretch>
                      <a:fillRect/>
                    </a:stretch>
                  </pic:blipFill>
                  <pic:spPr bwMode="auto">
                    <a:xfrm>
                      <a:off x="0" y="0"/>
                      <a:ext cx="1129030" cy="1025525"/>
                    </a:xfrm>
                    <a:prstGeom prst="rect">
                      <a:avLst/>
                    </a:prstGeom>
                    <a:noFill/>
                  </pic:spPr>
                </pic:pic>
              </a:graphicData>
            </a:graphic>
          </wp:anchor>
        </w:drawing>
      </w: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17" w:lineRule="exact"/>
        <w:rPr>
          <w:sz w:val="20"/>
          <w:szCs w:val="20"/>
        </w:rPr>
      </w:pPr>
    </w:p>
    <w:p w:rsidR="001973A4" w:rsidRDefault="00A1305E">
      <w:pPr>
        <w:numPr>
          <w:ilvl w:val="0"/>
          <w:numId w:val="6"/>
        </w:numPr>
        <w:tabs>
          <w:tab w:val="left" w:pos="420"/>
        </w:tabs>
        <w:spacing w:line="233" w:lineRule="auto"/>
        <w:ind w:left="420" w:right="340" w:hanging="420"/>
        <w:jc w:val="both"/>
        <w:rPr>
          <w:rFonts w:ascii="Tahoma" w:eastAsia="Tahoma" w:hAnsi="Tahoma" w:cs="Tahoma"/>
        </w:rPr>
      </w:pPr>
      <w:r>
        <w:rPr>
          <w:rFonts w:ascii="Arial" w:eastAsia="Arial" w:hAnsi="Arial" w:cs="Arial"/>
        </w:rPr>
        <w:t>Minister of Communications Shri Manoj Sinha today said that Survey of India has has met the challenges of surveying the indomitable Himalaya, blazing deserts and animal infested jungles.</w:t>
      </w:r>
    </w:p>
    <w:p w:rsidR="001973A4" w:rsidRDefault="001973A4">
      <w:pPr>
        <w:spacing w:line="22" w:lineRule="exact"/>
        <w:rPr>
          <w:rFonts w:ascii="Tahoma" w:eastAsia="Tahoma" w:hAnsi="Tahoma" w:cs="Tahoma"/>
        </w:rPr>
      </w:pPr>
    </w:p>
    <w:p w:rsidR="001973A4" w:rsidRDefault="00A1305E">
      <w:pPr>
        <w:numPr>
          <w:ilvl w:val="0"/>
          <w:numId w:val="6"/>
        </w:numPr>
        <w:tabs>
          <w:tab w:val="left" w:pos="420"/>
        </w:tabs>
        <w:spacing w:line="233" w:lineRule="auto"/>
        <w:ind w:left="420" w:right="340" w:hanging="420"/>
        <w:jc w:val="both"/>
        <w:rPr>
          <w:rFonts w:ascii="Tahoma" w:eastAsia="Tahoma" w:hAnsi="Tahoma" w:cs="Tahoma"/>
        </w:rPr>
      </w:pPr>
      <w:r>
        <w:rPr>
          <w:rFonts w:ascii="Arial" w:eastAsia="Arial" w:hAnsi="Arial" w:cs="Arial"/>
        </w:rPr>
        <w:t>The Department is continuously striving to keep abreast of modern technology and has successfully entered the era of Digital Mapping and Geographic Information Systems.</w:t>
      </w:r>
    </w:p>
    <w:p w:rsidR="001973A4" w:rsidRDefault="001973A4">
      <w:pPr>
        <w:spacing w:line="22" w:lineRule="exact"/>
        <w:rPr>
          <w:rFonts w:ascii="Tahoma" w:eastAsia="Tahoma" w:hAnsi="Tahoma" w:cs="Tahoma"/>
        </w:rPr>
      </w:pPr>
    </w:p>
    <w:p w:rsidR="001973A4" w:rsidRDefault="00A1305E">
      <w:pPr>
        <w:numPr>
          <w:ilvl w:val="0"/>
          <w:numId w:val="6"/>
        </w:numPr>
        <w:tabs>
          <w:tab w:val="left" w:pos="420"/>
        </w:tabs>
        <w:spacing w:line="233" w:lineRule="auto"/>
        <w:ind w:left="420" w:right="340" w:hanging="420"/>
        <w:jc w:val="both"/>
        <w:rPr>
          <w:rFonts w:ascii="Tahoma" w:eastAsia="Tahoma" w:hAnsi="Tahoma" w:cs="Tahoma"/>
        </w:rPr>
      </w:pPr>
      <w:r>
        <w:rPr>
          <w:rFonts w:ascii="Arial" w:eastAsia="Arial" w:hAnsi="Arial" w:cs="Arial"/>
        </w:rPr>
        <w:t>Shri Sinha was speaking here after releasing a set of two commemorative postage stamps and a miniature sheet on Survey of India" on the occasion of its 250th anniversary.</w:t>
      </w:r>
    </w:p>
    <w:p w:rsidR="001973A4" w:rsidRDefault="001973A4">
      <w:pPr>
        <w:spacing w:line="23" w:lineRule="exact"/>
        <w:rPr>
          <w:rFonts w:ascii="Tahoma" w:eastAsia="Tahoma" w:hAnsi="Tahoma" w:cs="Tahoma"/>
        </w:rPr>
      </w:pPr>
    </w:p>
    <w:p w:rsidR="001973A4" w:rsidRDefault="00A1305E">
      <w:pPr>
        <w:numPr>
          <w:ilvl w:val="0"/>
          <w:numId w:val="6"/>
        </w:numPr>
        <w:tabs>
          <w:tab w:val="left" w:pos="420"/>
        </w:tabs>
        <w:spacing w:line="235" w:lineRule="auto"/>
        <w:ind w:left="420" w:right="340" w:hanging="420"/>
        <w:jc w:val="both"/>
        <w:rPr>
          <w:rFonts w:ascii="Tahoma" w:eastAsia="Tahoma" w:hAnsi="Tahoma" w:cs="Tahoma"/>
        </w:rPr>
      </w:pPr>
      <w:r>
        <w:rPr>
          <w:rFonts w:ascii="Arial" w:eastAsia="Arial" w:hAnsi="Arial" w:cs="Arial"/>
        </w:rPr>
        <w:t>He said that the Survey of India, fondly called the Department by its members is built on solid foundations, strong traditions and deep roots, keeps striving to keep India among the best surveyed countries in the world, adopting the latest technologies to meet new challenges and always living up to its motto: A Setu Himachalam i.e. 'From Setu to the Himalaya' (covering entire India).</w:t>
      </w:r>
    </w:p>
    <w:p w:rsidR="001973A4" w:rsidRDefault="001973A4">
      <w:pPr>
        <w:spacing w:line="27" w:lineRule="exact"/>
        <w:rPr>
          <w:rFonts w:ascii="Tahoma" w:eastAsia="Tahoma" w:hAnsi="Tahoma" w:cs="Tahoma"/>
        </w:rPr>
      </w:pPr>
    </w:p>
    <w:p w:rsidR="001973A4" w:rsidRDefault="00A1305E">
      <w:pPr>
        <w:numPr>
          <w:ilvl w:val="0"/>
          <w:numId w:val="6"/>
        </w:numPr>
        <w:tabs>
          <w:tab w:val="left" w:pos="420"/>
        </w:tabs>
        <w:spacing w:line="232" w:lineRule="auto"/>
        <w:ind w:left="420" w:right="340" w:hanging="420"/>
        <w:jc w:val="both"/>
        <w:rPr>
          <w:rFonts w:ascii="Tahoma" w:eastAsia="Tahoma" w:hAnsi="Tahoma" w:cs="Tahoma"/>
        </w:rPr>
      </w:pPr>
      <w:r>
        <w:rPr>
          <w:rFonts w:ascii="Arial" w:eastAsia="Arial" w:hAnsi="Arial" w:cs="Arial"/>
        </w:rPr>
        <w:t>Shri Sinha said that the Department of Posts issues Commemorative postage stamps on Institutions that have a national or International stature or have made national/international contribution.</w:t>
      </w:r>
    </w:p>
    <w:p w:rsidR="001973A4" w:rsidRDefault="001973A4">
      <w:pPr>
        <w:spacing w:line="25" w:lineRule="exact"/>
        <w:rPr>
          <w:rFonts w:ascii="Tahoma" w:eastAsia="Tahoma" w:hAnsi="Tahoma" w:cs="Tahoma"/>
        </w:rPr>
      </w:pPr>
    </w:p>
    <w:p w:rsidR="001973A4" w:rsidRDefault="00A1305E">
      <w:pPr>
        <w:numPr>
          <w:ilvl w:val="0"/>
          <w:numId w:val="6"/>
        </w:numPr>
        <w:tabs>
          <w:tab w:val="left" w:pos="420"/>
        </w:tabs>
        <w:spacing w:line="229" w:lineRule="auto"/>
        <w:ind w:left="420" w:right="340" w:hanging="420"/>
        <w:rPr>
          <w:rFonts w:ascii="Tahoma" w:eastAsia="Tahoma" w:hAnsi="Tahoma" w:cs="Tahoma"/>
        </w:rPr>
      </w:pPr>
      <w:r>
        <w:rPr>
          <w:rFonts w:ascii="Arial" w:eastAsia="Arial" w:hAnsi="Arial" w:cs="Arial"/>
        </w:rPr>
        <w:t>He said that the origin of Survey of India can be traced back to Year 1767, when Major James Rennell was appointed as the Surveyor General of Bengal.</w:t>
      </w:r>
    </w:p>
    <w:p w:rsidR="001973A4" w:rsidRDefault="00D947EA">
      <w:pPr>
        <w:spacing w:line="20" w:lineRule="exact"/>
        <w:rPr>
          <w:sz w:val="20"/>
          <w:szCs w:val="20"/>
        </w:rPr>
      </w:pPr>
      <w:r>
        <w:rPr>
          <w:sz w:val="20"/>
          <w:szCs w:val="20"/>
        </w:rPr>
        <w:pict>
          <v:line id="Shape 18" o:spid="_x0000_s1043" style="position:absolute;z-index:251666432;visibility:visible;mso-wrap-distance-left:0;mso-wrap-distance-right:0" from="-1in,12.4pt" to="443.75pt,12.4pt" o:allowincell="f" strokecolor="#558ed5" strokeweight="2.25pt"/>
        </w:pict>
      </w:r>
    </w:p>
    <w:p w:rsidR="001973A4" w:rsidRDefault="00A1305E">
      <w:pPr>
        <w:spacing w:line="20" w:lineRule="exact"/>
        <w:rPr>
          <w:sz w:val="20"/>
          <w:szCs w:val="20"/>
        </w:rPr>
      </w:pPr>
      <w:r>
        <w:rPr>
          <w:sz w:val="20"/>
          <w:szCs w:val="20"/>
        </w:rPr>
        <w:br w:type="column"/>
      </w: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83" w:lineRule="exact"/>
        <w:rPr>
          <w:sz w:val="20"/>
          <w:szCs w:val="20"/>
        </w:rPr>
      </w:pPr>
    </w:p>
    <w:p w:rsidR="001973A4" w:rsidRDefault="00A1305E">
      <w:pPr>
        <w:jc w:val="center"/>
        <w:rPr>
          <w:sz w:val="20"/>
          <w:szCs w:val="20"/>
        </w:rPr>
      </w:pPr>
      <w:r>
        <w:rPr>
          <w:rFonts w:ascii="Arial" w:eastAsia="Arial" w:hAnsi="Arial" w:cs="Arial"/>
          <w:b/>
          <w:bCs/>
          <w:sz w:val="28"/>
          <w:szCs w:val="28"/>
        </w:rPr>
        <w:t>N</w:t>
      </w:r>
      <w:r>
        <w:rPr>
          <w:rFonts w:ascii="Arial" w:eastAsia="Arial" w:hAnsi="Arial" w:cs="Arial"/>
          <w:b/>
          <w:bCs/>
        </w:rPr>
        <w:t>ATIONAL</w:t>
      </w:r>
    </w:p>
    <w:p w:rsidR="001973A4" w:rsidRDefault="001973A4">
      <w:pPr>
        <w:spacing w:line="48" w:lineRule="exact"/>
        <w:rPr>
          <w:sz w:val="20"/>
          <w:szCs w:val="20"/>
        </w:rPr>
      </w:pPr>
    </w:p>
    <w:p w:rsidR="001973A4" w:rsidRDefault="00A1305E">
      <w:pPr>
        <w:jc w:val="center"/>
        <w:rPr>
          <w:sz w:val="20"/>
          <w:szCs w:val="20"/>
        </w:rPr>
      </w:pPr>
      <w:r>
        <w:rPr>
          <w:rFonts w:ascii="Arial" w:eastAsia="Arial" w:hAnsi="Arial" w:cs="Arial"/>
          <w:b/>
          <w:bCs/>
          <w:sz w:val="28"/>
          <w:szCs w:val="28"/>
        </w:rPr>
        <w:t>N</w:t>
      </w:r>
      <w:r>
        <w:rPr>
          <w:rFonts w:ascii="Arial" w:eastAsia="Arial" w:hAnsi="Arial" w:cs="Arial"/>
          <w:b/>
          <w:bCs/>
        </w:rPr>
        <w:t>EWS</w:t>
      </w:r>
    </w:p>
    <w:p w:rsidR="001973A4" w:rsidRDefault="001973A4">
      <w:pPr>
        <w:spacing w:line="3387" w:lineRule="exact"/>
        <w:rPr>
          <w:sz w:val="20"/>
          <w:szCs w:val="20"/>
        </w:rPr>
      </w:pPr>
    </w:p>
    <w:p w:rsidR="001973A4" w:rsidRDefault="001973A4">
      <w:pPr>
        <w:sectPr w:rsidR="001973A4">
          <w:type w:val="continuous"/>
          <w:pgSz w:w="12240" w:h="15840"/>
          <w:pgMar w:top="196" w:right="360" w:bottom="0" w:left="1440" w:header="0" w:footer="0" w:gutter="0"/>
          <w:cols w:num="2" w:space="720" w:equalWidth="0">
            <w:col w:w="8500" w:space="720"/>
            <w:col w:w="1220"/>
          </w:cols>
        </w:sectPr>
      </w:pPr>
    </w:p>
    <w:p w:rsidR="001973A4" w:rsidRDefault="001973A4">
      <w:pPr>
        <w:spacing w:line="207" w:lineRule="exact"/>
        <w:rPr>
          <w:sz w:val="20"/>
          <w:szCs w:val="20"/>
        </w:rPr>
      </w:pPr>
    </w:p>
    <w:p w:rsidR="001973A4" w:rsidRDefault="001973A4">
      <w:pPr>
        <w:spacing w:line="20" w:lineRule="exact"/>
        <w:rPr>
          <w:sz w:val="20"/>
          <w:szCs w:val="20"/>
        </w:rPr>
      </w:pPr>
    </w:p>
    <w:p w:rsidR="001973A4" w:rsidRDefault="001973A4">
      <w:pPr>
        <w:sectPr w:rsidR="001973A4">
          <w:pgSz w:w="12240" w:h="15840"/>
          <w:pgMar w:top="196" w:right="380" w:bottom="0" w:left="1440" w:header="0" w:footer="0" w:gutter="0"/>
          <w:cols w:space="720" w:equalWidth="0">
            <w:col w:w="10420"/>
          </w:cols>
        </w:sectPr>
      </w:pPr>
    </w:p>
    <w:p w:rsidR="001973A4" w:rsidRDefault="003B735F">
      <w:pPr>
        <w:spacing w:line="311" w:lineRule="exact"/>
        <w:rPr>
          <w:sz w:val="20"/>
          <w:szCs w:val="20"/>
        </w:rPr>
      </w:pPr>
      <w:r>
        <w:rPr>
          <w:noProof/>
          <w:sz w:val="20"/>
          <w:szCs w:val="20"/>
        </w:rPr>
        <w:lastRenderedPageBreak/>
        <w:drawing>
          <wp:anchor distT="0" distB="0" distL="114300" distR="114300" simplePos="0" relativeHeight="251661312" behindDoc="1" locked="0" layoutInCell="0" allowOverlap="1">
            <wp:simplePos x="0" y="0"/>
            <wp:positionH relativeFrom="column">
              <wp:posOffset>-914400</wp:posOffset>
            </wp:positionH>
            <wp:positionV relativeFrom="paragraph">
              <wp:posOffset>112395</wp:posOffset>
            </wp:positionV>
            <wp:extent cx="7762875" cy="8229600"/>
            <wp:effectExtent l="1905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extLst>
                    </a:blip>
                    <a:srcRect/>
                    <a:stretch>
                      <a:fillRect/>
                    </a:stretch>
                  </pic:blipFill>
                  <pic:spPr bwMode="auto">
                    <a:xfrm>
                      <a:off x="0" y="0"/>
                      <a:ext cx="7762875" cy="8229600"/>
                    </a:xfrm>
                    <a:prstGeom prst="rect">
                      <a:avLst/>
                    </a:prstGeom>
                    <a:noFill/>
                  </pic:spPr>
                </pic:pic>
              </a:graphicData>
            </a:graphic>
          </wp:anchor>
        </w:drawing>
      </w:r>
    </w:p>
    <w:p w:rsidR="001973A4" w:rsidRDefault="00A1305E">
      <w:pPr>
        <w:numPr>
          <w:ilvl w:val="0"/>
          <w:numId w:val="7"/>
        </w:numPr>
        <w:tabs>
          <w:tab w:val="left" w:pos="420"/>
        </w:tabs>
        <w:spacing w:line="234" w:lineRule="auto"/>
        <w:ind w:left="420" w:right="360" w:hanging="420"/>
        <w:jc w:val="both"/>
        <w:rPr>
          <w:rFonts w:ascii="Tahoma" w:eastAsia="Tahoma" w:hAnsi="Tahoma" w:cs="Tahoma"/>
        </w:rPr>
      </w:pPr>
      <w:r>
        <w:rPr>
          <w:rFonts w:ascii="Arial" w:eastAsia="Arial" w:hAnsi="Arial" w:cs="Arial"/>
        </w:rPr>
        <w:t>It is the oldest scientific department in India and one of the oldest survey establishments in the world. Survey of India also has the distinct honour of printing the first Postage Stamp of India and the first copy of the Constitution of India.</w:t>
      </w:r>
    </w:p>
    <w:p w:rsidR="001973A4" w:rsidRDefault="001973A4">
      <w:pPr>
        <w:spacing w:line="27" w:lineRule="exact"/>
        <w:rPr>
          <w:rFonts w:ascii="Tahoma" w:eastAsia="Tahoma" w:hAnsi="Tahoma" w:cs="Tahoma"/>
        </w:rPr>
      </w:pPr>
    </w:p>
    <w:p w:rsidR="001973A4" w:rsidRDefault="00A1305E">
      <w:pPr>
        <w:numPr>
          <w:ilvl w:val="0"/>
          <w:numId w:val="7"/>
        </w:numPr>
        <w:tabs>
          <w:tab w:val="left" w:pos="420"/>
        </w:tabs>
        <w:spacing w:line="229" w:lineRule="auto"/>
        <w:ind w:left="420" w:right="360" w:hanging="420"/>
        <w:rPr>
          <w:rFonts w:ascii="Tahoma" w:eastAsia="Tahoma" w:hAnsi="Tahoma" w:cs="Tahoma"/>
        </w:rPr>
      </w:pPr>
      <w:r>
        <w:rPr>
          <w:rFonts w:ascii="Arial" w:eastAsia="Arial" w:hAnsi="Arial" w:cs="Arial"/>
        </w:rPr>
        <w:t>The Minister said that the officers and staff of the Survey of India have to pioneer untrodden lands for others to follow and build upon.</w:t>
      </w:r>
    </w:p>
    <w:p w:rsidR="001973A4" w:rsidRDefault="001973A4">
      <w:pPr>
        <w:spacing w:line="252" w:lineRule="exact"/>
        <w:rPr>
          <w:sz w:val="20"/>
          <w:szCs w:val="20"/>
        </w:rPr>
      </w:pPr>
    </w:p>
    <w:p w:rsidR="001973A4" w:rsidRDefault="00A1305E">
      <w:pPr>
        <w:ind w:right="360"/>
        <w:jc w:val="center"/>
        <w:rPr>
          <w:sz w:val="20"/>
          <w:szCs w:val="20"/>
        </w:rPr>
      </w:pPr>
      <w:r>
        <w:rPr>
          <w:rFonts w:ascii="Arial" w:eastAsia="Arial" w:hAnsi="Arial" w:cs="Arial"/>
          <w:b/>
          <w:bCs/>
          <w:sz w:val="28"/>
          <w:szCs w:val="28"/>
        </w:rPr>
        <w:t>Presidential election: Meira Kumar is</w:t>
      </w:r>
    </w:p>
    <w:p w:rsidR="001973A4" w:rsidRDefault="00A1305E">
      <w:pPr>
        <w:ind w:right="360"/>
        <w:jc w:val="center"/>
        <w:rPr>
          <w:sz w:val="20"/>
          <w:szCs w:val="20"/>
        </w:rPr>
      </w:pPr>
      <w:r>
        <w:rPr>
          <w:rFonts w:ascii="Arial" w:eastAsia="Arial" w:hAnsi="Arial" w:cs="Arial"/>
          <w:b/>
          <w:bCs/>
          <w:sz w:val="28"/>
          <w:szCs w:val="28"/>
        </w:rPr>
        <w:t>Opposition candidate</w:t>
      </w:r>
    </w:p>
    <w:p w:rsidR="001973A4" w:rsidRDefault="001973A4">
      <w:pPr>
        <w:spacing w:line="331" w:lineRule="exact"/>
        <w:rPr>
          <w:sz w:val="20"/>
          <w:szCs w:val="20"/>
        </w:rPr>
      </w:pPr>
    </w:p>
    <w:p w:rsidR="001973A4" w:rsidRDefault="00A1305E">
      <w:pPr>
        <w:spacing w:line="237" w:lineRule="auto"/>
        <w:ind w:left="2240" w:right="340"/>
        <w:jc w:val="both"/>
        <w:rPr>
          <w:sz w:val="20"/>
          <w:szCs w:val="20"/>
        </w:rPr>
      </w:pPr>
      <w:r>
        <w:rPr>
          <w:rFonts w:ascii="Arial" w:eastAsia="Arial" w:hAnsi="Arial" w:cs="Arial"/>
        </w:rPr>
        <w:t>The Opposition unanimously selected former Lok Sabha Speaker Meira Kumar on Thursday as its candidate for the presidential election next month.</w:t>
      </w:r>
    </w:p>
    <w:p w:rsidR="001973A4" w:rsidRDefault="00A1305E">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31750</wp:posOffset>
            </wp:positionH>
            <wp:positionV relativeFrom="paragraph">
              <wp:posOffset>-466725</wp:posOffset>
            </wp:positionV>
            <wp:extent cx="1287780" cy="9220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extLst>
                    </a:blip>
                    <a:srcRect/>
                    <a:stretch>
                      <a:fillRect/>
                    </a:stretch>
                  </pic:blipFill>
                  <pic:spPr bwMode="auto">
                    <a:xfrm>
                      <a:off x="0" y="0"/>
                      <a:ext cx="1287780" cy="922020"/>
                    </a:xfrm>
                    <a:prstGeom prst="rect">
                      <a:avLst/>
                    </a:prstGeom>
                    <a:noFill/>
                  </pic:spPr>
                </pic:pic>
              </a:graphicData>
            </a:graphic>
          </wp:anchor>
        </w:drawing>
      </w: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365" w:lineRule="exact"/>
        <w:rPr>
          <w:sz w:val="20"/>
          <w:szCs w:val="20"/>
        </w:rPr>
      </w:pPr>
    </w:p>
    <w:p w:rsidR="001973A4" w:rsidRDefault="00A1305E">
      <w:pPr>
        <w:numPr>
          <w:ilvl w:val="0"/>
          <w:numId w:val="8"/>
        </w:numPr>
        <w:tabs>
          <w:tab w:val="left" w:pos="420"/>
        </w:tabs>
        <w:spacing w:line="229" w:lineRule="auto"/>
        <w:ind w:left="420" w:right="360" w:hanging="420"/>
        <w:jc w:val="both"/>
        <w:rPr>
          <w:rFonts w:ascii="Tahoma" w:eastAsia="Tahoma" w:hAnsi="Tahoma" w:cs="Tahoma"/>
        </w:rPr>
      </w:pPr>
      <w:r>
        <w:rPr>
          <w:rFonts w:ascii="Arial" w:eastAsia="Arial" w:hAnsi="Arial" w:cs="Arial"/>
        </w:rPr>
        <w:t>If the decision to challenge the BJP nominee, Ram Nath Kovind, sprang from a desire to jointly fight “an ideological battle” against the ruling Bharatiya Janata</w:t>
      </w:r>
    </w:p>
    <w:p w:rsidR="001973A4" w:rsidRDefault="001973A4">
      <w:pPr>
        <w:spacing w:line="8" w:lineRule="exact"/>
        <w:rPr>
          <w:rFonts w:ascii="Tahoma" w:eastAsia="Tahoma" w:hAnsi="Tahoma" w:cs="Tahoma"/>
        </w:rPr>
      </w:pPr>
    </w:p>
    <w:p w:rsidR="001973A4" w:rsidRDefault="00A1305E">
      <w:pPr>
        <w:spacing w:line="236" w:lineRule="auto"/>
        <w:ind w:left="420" w:right="360"/>
        <w:rPr>
          <w:rFonts w:ascii="Tahoma" w:eastAsia="Tahoma" w:hAnsi="Tahoma" w:cs="Tahoma"/>
        </w:rPr>
      </w:pPr>
      <w:r>
        <w:rPr>
          <w:rFonts w:ascii="Arial" w:eastAsia="Arial" w:hAnsi="Arial" w:cs="Arial"/>
        </w:rPr>
        <w:t>Party (BJP), in the lead-up to 2019, the fact that Ms. Kumar is from Bihar played a role in her selection.</w:t>
      </w:r>
    </w:p>
    <w:p w:rsidR="001973A4" w:rsidRDefault="001973A4">
      <w:pPr>
        <w:spacing w:line="23" w:lineRule="exact"/>
        <w:rPr>
          <w:rFonts w:ascii="Tahoma" w:eastAsia="Tahoma" w:hAnsi="Tahoma" w:cs="Tahoma"/>
        </w:rPr>
      </w:pPr>
    </w:p>
    <w:p w:rsidR="001973A4" w:rsidRDefault="00A1305E">
      <w:pPr>
        <w:numPr>
          <w:ilvl w:val="0"/>
          <w:numId w:val="8"/>
        </w:numPr>
        <w:tabs>
          <w:tab w:val="left" w:pos="420"/>
        </w:tabs>
        <w:spacing w:line="236" w:lineRule="auto"/>
        <w:ind w:left="420" w:right="340" w:hanging="420"/>
        <w:jc w:val="both"/>
        <w:rPr>
          <w:rFonts w:ascii="Tahoma" w:eastAsia="Tahoma" w:hAnsi="Tahoma" w:cs="Tahoma"/>
        </w:rPr>
      </w:pPr>
      <w:r>
        <w:rPr>
          <w:rFonts w:ascii="Arial" w:eastAsia="Arial" w:hAnsi="Arial" w:cs="Arial"/>
        </w:rPr>
        <w:t>With the defection of the Nitish Kumar-led Janata Dal (United) to the BJP camp, a sore point with the Opposition leaders who gathered at the Parliament Library, there was a clear sense though not stated that the presence of Ms. Meira Kumar in the fray might embarrass the JD(U). Especially as the Bihar Chief Minister had stressed he was backing the Uttar Pradesh-born R.N. Kovind as he was Governor of Bihar.</w:t>
      </w:r>
    </w:p>
    <w:p w:rsidR="001973A4" w:rsidRDefault="001973A4">
      <w:pPr>
        <w:spacing w:line="25" w:lineRule="exact"/>
        <w:rPr>
          <w:rFonts w:ascii="Tahoma" w:eastAsia="Tahoma" w:hAnsi="Tahoma" w:cs="Tahoma"/>
        </w:rPr>
      </w:pPr>
    </w:p>
    <w:p w:rsidR="001973A4" w:rsidRDefault="00A1305E">
      <w:pPr>
        <w:numPr>
          <w:ilvl w:val="0"/>
          <w:numId w:val="8"/>
        </w:numPr>
        <w:tabs>
          <w:tab w:val="left" w:pos="420"/>
        </w:tabs>
        <w:spacing w:line="229" w:lineRule="auto"/>
        <w:ind w:left="420" w:right="360" w:hanging="420"/>
        <w:rPr>
          <w:rFonts w:ascii="Tahoma" w:eastAsia="Tahoma" w:hAnsi="Tahoma" w:cs="Tahoma"/>
        </w:rPr>
      </w:pPr>
      <w:r>
        <w:rPr>
          <w:rFonts w:ascii="Arial" w:eastAsia="Arial" w:hAnsi="Arial" w:cs="Arial"/>
        </w:rPr>
        <w:t>RJD leader Lalu Prasad Yadav later said he would ask Mr. Nitish Kumar to change his mind and back the daughter of Bihar.</w:t>
      </w:r>
    </w:p>
    <w:p w:rsidR="001973A4" w:rsidRDefault="001973A4">
      <w:pPr>
        <w:spacing w:line="24" w:lineRule="exact"/>
        <w:rPr>
          <w:rFonts w:ascii="Tahoma" w:eastAsia="Tahoma" w:hAnsi="Tahoma" w:cs="Tahoma"/>
        </w:rPr>
      </w:pPr>
    </w:p>
    <w:p w:rsidR="001973A4" w:rsidRDefault="00A1305E">
      <w:pPr>
        <w:numPr>
          <w:ilvl w:val="0"/>
          <w:numId w:val="8"/>
        </w:numPr>
        <w:tabs>
          <w:tab w:val="left" w:pos="420"/>
        </w:tabs>
        <w:spacing w:line="235" w:lineRule="auto"/>
        <w:ind w:left="420" w:right="340" w:hanging="420"/>
        <w:jc w:val="both"/>
        <w:rPr>
          <w:rFonts w:ascii="Tahoma" w:eastAsia="Tahoma" w:hAnsi="Tahoma" w:cs="Tahoma"/>
        </w:rPr>
      </w:pPr>
      <w:r>
        <w:rPr>
          <w:rFonts w:ascii="Arial" w:eastAsia="Arial" w:hAnsi="Arial" w:cs="Arial"/>
        </w:rPr>
        <w:t>Ms. Kumar, as senior Congress leader Ghulam Nabi Azad pointed out, is the daughter of freedom fighter, former Union Minister and Dalit icon Jagjivan Ram, and has an impressive CV she has been a five-time Lok Sabha member, Lok Sabha Speaker, Union Cabinet Minister and has had a stint in the Indian Foreign Service.</w:t>
      </w:r>
    </w:p>
    <w:p w:rsidR="001973A4" w:rsidRDefault="00D947EA">
      <w:pPr>
        <w:spacing w:line="20" w:lineRule="exact"/>
        <w:rPr>
          <w:sz w:val="20"/>
          <w:szCs w:val="20"/>
        </w:rPr>
      </w:pPr>
      <w:r>
        <w:rPr>
          <w:sz w:val="20"/>
          <w:szCs w:val="20"/>
        </w:rPr>
        <w:pict>
          <v:line id="Shape 23" o:spid="_x0000_s1048" style="position:absolute;z-index:251667456;visibility:visible;mso-wrap-distance-left:0;mso-wrap-distance-right:0" from="-1in,205.25pt" to="443.5pt,205.25pt" o:allowincell="f" strokecolor="#558ed5" strokeweight="2.25pt"/>
        </w:pict>
      </w:r>
    </w:p>
    <w:p w:rsidR="001973A4" w:rsidRDefault="00A1305E">
      <w:pPr>
        <w:spacing w:line="20" w:lineRule="exact"/>
        <w:rPr>
          <w:sz w:val="20"/>
          <w:szCs w:val="20"/>
        </w:rPr>
      </w:pPr>
      <w:r>
        <w:rPr>
          <w:sz w:val="20"/>
          <w:szCs w:val="20"/>
        </w:rPr>
        <w:br w:type="column"/>
      </w: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353" w:lineRule="exact"/>
        <w:rPr>
          <w:sz w:val="20"/>
          <w:szCs w:val="20"/>
        </w:rPr>
      </w:pPr>
    </w:p>
    <w:p w:rsidR="001973A4" w:rsidRDefault="00A1305E">
      <w:pPr>
        <w:jc w:val="center"/>
        <w:rPr>
          <w:sz w:val="20"/>
          <w:szCs w:val="20"/>
        </w:rPr>
      </w:pPr>
      <w:r>
        <w:rPr>
          <w:rFonts w:ascii="Arial" w:eastAsia="Arial" w:hAnsi="Arial" w:cs="Arial"/>
          <w:b/>
          <w:bCs/>
          <w:sz w:val="28"/>
          <w:szCs w:val="28"/>
        </w:rPr>
        <w:t>N</w:t>
      </w:r>
      <w:r>
        <w:rPr>
          <w:rFonts w:ascii="Arial" w:eastAsia="Arial" w:hAnsi="Arial" w:cs="Arial"/>
          <w:b/>
          <w:bCs/>
        </w:rPr>
        <w:t>ATIONAL</w:t>
      </w:r>
    </w:p>
    <w:p w:rsidR="001973A4" w:rsidRDefault="001973A4">
      <w:pPr>
        <w:spacing w:line="50" w:lineRule="exact"/>
        <w:rPr>
          <w:sz w:val="20"/>
          <w:szCs w:val="20"/>
        </w:rPr>
      </w:pPr>
    </w:p>
    <w:p w:rsidR="001973A4" w:rsidRDefault="00A1305E">
      <w:pPr>
        <w:jc w:val="center"/>
        <w:rPr>
          <w:sz w:val="20"/>
          <w:szCs w:val="20"/>
        </w:rPr>
      </w:pPr>
      <w:r>
        <w:rPr>
          <w:rFonts w:ascii="Arial" w:eastAsia="Arial" w:hAnsi="Arial" w:cs="Arial"/>
          <w:b/>
          <w:bCs/>
          <w:sz w:val="28"/>
          <w:szCs w:val="28"/>
        </w:rPr>
        <w:t>N</w:t>
      </w:r>
      <w:r>
        <w:rPr>
          <w:rFonts w:ascii="Arial" w:eastAsia="Arial" w:hAnsi="Arial" w:cs="Arial"/>
          <w:b/>
          <w:bCs/>
        </w:rPr>
        <w:t>EWS</w:t>
      </w:r>
    </w:p>
    <w:p w:rsidR="001973A4" w:rsidRDefault="001973A4">
      <w:pPr>
        <w:spacing w:line="2657" w:lineRule="exact"/>
        <w:rPr>
          <w:sz w:val="20"/>
          <w:szCs w:val="20"/>
        </w:rPr>
      </w:pPr>
    </w:p>
    <w:p w:rsidR="001973A4" w:rsidRDefault="001973A4">
      <w:pPr>
        <w:sectPr w:rsidR="001973A4">
          <w:type w:val="continuous"/>
          <w:pgSz w:w="12240" w:h="15840"/>
          <w:pgMar w:top="196" w:right="380" w:bottom="0" w:left="1440" w:header="0" w:footer="0" w:gutter="0"/>
          <w:cols w:num="2" w:space="720" w:equalWidth="0">
            <w:col w:w="8500" w:space="720"/>
            <w:col w:w="1200"/>
          </w:cols>
        </w:sect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00" w:lineRule="exact"/>
        <w:rPr>
          <w:sz w:val="20"/>
          <w:szCs w:val="20"/>
        </w:rPr>
      </w:pPr>
    </w:p>
    <w:p w:rsidR="001973A4" w:rsidRDefault="001973A4">
      <w:pPr>
        <w:spacing w:line="264" w:lineRule="exact"/>
        <w:rPr>
          <w:sz w:val="20"/>
          <w:szCs w:val="20"/>
        </w:rPr>
      </w:pPr>
    </w:p>
    <w:p w:rsidR="001973A4" w:rsidRDefault="001973A4">
      <w:pPr>
        <w:sectPr w:rsidR="001973A4">
          <w:type w:val="continuous"/>
          <w:pgSz w:w="12240" w:h="15840"/>
          <w:pgMar w:top="196" w:right="380" w:bottom="0" w:left="1440" w:header="0" w:footer="0" w:gutter="0"/>
          <w:cols w:space="720" w:equalWidth="0">
            <w:col w:w="10420"/>
          </w:cols>
        </w:sectPr>
      </w:pPr>
    </w:p>
    <w:p w:rsidR="00A1305E" w:rsidRDefault="00A1305E"/>
    <w:sectPr w:rsidR="00A1305E" w:rsidSect="001973A4">
      <w:pgSz w:w="12240" w:h="15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D9" w:rsidRDefault="00F036D9" w:rsidP="00F33DB2">
      <w:r>
        <w:separator/>
      </w:r>
    </w:p>
  </w:endnote>
  <w:endnote w:type="continuationSeparator" w:id="1">
    <w:p w:rsidR="00F036D9" w:rsidRDefault="00F036D9" w:rsidP="00F33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D9" w:rsidRDefault="00F036D9" w:rsidP="00F33DB2">
      <w:r>
        <w:separator/>
      </w:r>
    </w:p>
  </w:footnote>
  <w:footnote w:type="continuationSeparator" w:id="1">
    <w:p w:rsidR="00F036D9" w:rsidRDefault="00F036D9" w:rsidP="00F33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B2" w:rsidRPr="00F33DB2" w:rsidRDefault="00F33DB2">
    <w:pPr>
      <w:pStyle w:val="Header"/>
      <w:rPr>
        <w:rFonts w:ascii="Verdana" w:hAnsi="Verdana"/>
        <w:sz w:val="28"/>
        <w:szCs w:val="28"/>
      </w:rPr>
    </w:pPr>
    <w:r>
      <w:tab/>
    </w:r>
    <w:r w:rsidRPr="00F33DB2">
      <w:rPr>
        <w:rFonts w:ascii="Verdana" w:hAnsi="Verdana"/>
        <w:sz w:val="28"/>
        <w:szCs w:val="28"/>
      </w:rPr>
      <w:t>BHARAT SCHOOL OF BANKING  DAILY CURRENT AFFAIRS  JUNE 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6E2E6018"/>
    <w:lvl w:ilvl="0" w:tplc="0C2E8902">
      <w:start w:val="1"/>
      <w:numFmt w:val="bullet"/>
      <w:lvlText w:val="●"/>
      <w:lvlJc w:val="left"/>
    </w:lvl>
    <w:lvl w:ilvl="1" w:tplc="85EC4490">
      <w:numFmt w:val="decimal"/>
      <w:lvlText w:val=""/>
      <w:lvlJc w:val="left"/>
    </w:lvl>
    <w:lvl w:ilvl="2" w:tplc="DE32CA76">
      <w:numFmt w:val="decimal"/>
      <w:lvlText w:val=""/>
      <w:lvlJc w:val="left"/>
    </w:lvl>
    <w:lvl w:ilvl="3" w:tplc="9E244E84">
      <w:numFmt w:val="decimal"/>
      <w:lvlText w:val=""/>
      <w:lvlJc w:val="left"/>
    </w:lvl>
    <w:lvl w:ilvl="4" w:tplc="8B164402">
      <w:numFmt w:val="decimal"/>
      <w:lvlText w:val=""/>
      <w:lvlJc w:val="left"/>
    </w:lvl>
    <w:lvl w:ilvl="5" w:tplc="5916029E">
      <w:numFmt w:val="decimal"/>
      <w:lvlText w:val=""/>
      <w:lvlJc w:val="left"/>
    </w:lvl>
    <w:lvl w:ilvl="6" w:tplc="A890431C">
      <w:numFmt w:val="decimal"/>
      <w:lvlText w:val=""/>
      <w:lvlJc w:val="left"/>
    </w:lvl>
    <w:lvl w:ilvl="7" w:tplc="FE0C9FC4">
      <w:numFmt w:val="decimal"/>
      <w:lvlText w:val=""/>
      <w:lvlJc w:val="left"/>
    </w:lvl>
    <w:lvl w:ilvl="8" w:tplc="8A486E4C">
      <w:numFmt w:val="decimal"/>
      <w:lvlText w:val=""/>
      <w:lvlJc w:val="left"/>
    </w:lvl>
  </w:abstractNum>
  <w:abstractNum w:abstractNumId="1">
    <w:nsid w:val="00001649"/>
    <w:multiLevelType w:val="hybridMultilevel"/>
    <w:tmpl w:val="F432ED18"/>
    <w:lvl w:ilvl="0" w:tplc="52666FE2">
      <w:start w:val="1"/>
      <w:numFmt w:val="bullet"/>
      <w:lvlText w:val="●"/>
      <w:lvlJc w:val="left"/>
    </w:lvl>
    <w:lvl w:ilvl="1" w:tplc="9DF6728E">
      <w:numFmt w:val="decimal"/>
      <w:lvlText w:val=""/>
      <w:lvlJc w:val="left"/>
    </w:lvl>
    <w:lvl w:ilvl="2" w:tplc="4B6CE79A">
      <w:numFmt w:val="decimal"/>
      <w:lvlText w:val=""/>
      <w:lvlJc w:val="left"/>
    </w:lvl>
    <w:lvl w:ilvl="3" w:tplc="7B80704A">
      <w:numFmt w:val="decimal"/>
      <w:lvlText w:val=""/>
      <w:lvlJc w:val="left"/>
    </w:lvl>
    <w:lvl w:ilvl="4" w:tplc="537C3BAE">
      <w:numFmt w:val="decimal"/>
      <w:lvlText w:val=""/>
      <w:lvlJc w:val="left"/>
    </w:lvl>
    <w:lvl w:ilvl="5" w:tplc="FA8EB3C6">
      <w:numFmt w:val="decimal"/>
      <w:lvlText w:val=""/>
      <w:lvlJc w:val="left"/>
    </w:lvl>
    <w:lvl w:ilvl="6" w:tplc="5DCAA530">
      <w:numFmt w:val="decimal"/>
      <w:lvlText w:val=""/>
      <w:lvlJc w:val="left"/>
    </w:lvl>
    <w:lvl w:ilvl="7" w:tplc="A074F1C6">
      <w:numFmt w:val="decimal"/>
      <w:lvlText w:val=""/>
      <w:lvlJc w:val="left"/>
    </w:lvl>
    <w:lvl w:ilvl="8" w:tplc="F7B69204">
      <w:numFmt w:val="decimal"/>
      <w:lvlText w:val=""/>
      <w:lvlJc w:val="left"/>
    </w:lvl>
  </w:abstractNum>
  <w:abstractNum w:abstractNumId="2">
    <w:nsid w:val="000026E9"/>
    <w:multiLevelType w:val="hybridMultilevel"/>
    <w:tmpl w:val="FE5475BC"/>
    <w:lvl w:ilvl="0" w:tplc="1C648EA4">
      <w:start w:val="1"/>
      <w:numFmt w:val="bullet"/>
      <w:lvlText w:val="●"/>
      <w:lvlJc w:val="left"/>
    </w:lvl>
    <w:lvl w:ilvl="1" w:tplc="A4248214">
      <w:numFmt w:val="decimal"/>
      <w:lvlText w:val=""/>
      <w:lvlJc w:val="left"/>
    </w:lvl>
    <w:lvl w:ilvl="2" w:tplc="C3D422C8">
      <w:numFmt w:val="decimal"/>
      <w:lvlText w:val=""/>
      <w:lvlJc w:val="left"/>
    </w:lvl>
    <w:lvl w:ilvl="3" w:tplc="DA4AF236">
      <w:numFmt w:val="decimal"/>
      <w:lvlText w:val=""/>
      <w:lvlJc w:val="left"/>
    </w:lvl>
    <w:lvl w:ilvl="4" w:tplc="9A30AB74">
      <w:numFmt w:val="decimal"/>
      <w:lvlText w:val=""/>
      <w:lvlJc w:val="left"/>
    </w:lvl>
    <w:lvl w:ilvl="5" w:tplc="F6907EE8">
      <w:numFmt w:val="decimal"/>
      <w:lvlText w:val=""/>
      <w:lvlJc w:val="left"/>
    </w:lvl>
    <w:lvl w:ilvl="6" w:tplc="14C6707C">
      <w:numFmt w:val="decimal"/>
      <w:lvlText w:val=""/>
      <w:lvlJc w:val="left"/>
    </w:lvl>
    <w:lvl w:ilvl="7" w:tplc="C6D439AA">
      <w:numFmt w:val="decimal"/>
      <w:lvlText w:val=""/>
      <w:lvlJc w:val="left"/>
    </w:lvl>
    <w:lvl w:ilvl="8" w:tplc="B808A8F6">
      <w:numFmt w:val="decimal"/>
      <w:lvlText w:val=""/>
      <w:lvlJc w:val="left"/>
    </w:lvl>
  </w:abstractNum>
  <w:abstractNum w:abstractNumId="3">
    <w:nsid w:val="000041BB"/>
    <w:multiLevelType w:val="hybridMultilevel"/>
    <w:tmpl w:val="0BAE64D0"/>
    <w:lvl w:ilvl="0" w:tplc="F110ACEA">
      <w:start w:val="1"/>
      <w:numFmt w:val="bullet"/>
      <w:lvlText w:val="●"/>
      <w:lvlJc w:val="left"/>
    </w:lvl>
    <w:lvl w:ilvl="1" w:tplc="083C3058">
      <w:numFmt w:val="decimal"/>
      <w:lvlText w:val=""/>
      <w:lvlJc w:val="left"/>
    </w:lvl>
    <w:lvl w:ilvl="2" w:tplc="26563440">
      <w:numFmt w:val="decimal"/>
      <w:lvlText w:val=""/>
      <w:lvlJc w:val="left"/>
    </w:lvl>
    <w:lvl w:ilvl="3" w:tplc="C50E4780">
      <w:numFmt w:val="decimal"/>
      <w:lvlText w:val=""/>
      <w:lvlJc w:val="left"/>
    </w:lvl>
    <w:lvl w:ilvl="4" w:tplc="48CE91FE">
      <w:numFmt w:val="decimal"/>
      <w:lvlText w:val=""/>
      <w:lvlJc w:val="left"/>
    </w:lvl>
    <w:lvl w:ilvl="5" w:tplc="5DE6AADC">
      <w:numFmt w:val="decimal"/>
      <w:lvlText w:val=""/>
      <w:lvlJc w:val="left"/>
    </w:lvl>
    <w:lvl w:ilvl="6" w:tplc="3C26FAD6">
      <w:numFmt w:val="decimal"/>
      <w:lvlText w:val=""/>
      <w:lvlJc w:val="left"/>
    </w:lvl>
    <w:lvl w:ilvl="7" w:tplc="7382D142">
      <w:numFmt w:val="decimal"/>
      <w:lvlText w:val=""/>
      <w:lvlJc w:val="left"/>
    </w:lvl>
    <w:lvl w:ilvl="8" w:tplc="6FBE3BF2">
      <w:numFmt w:val="decimal"/>
      <w:lvlText w:val=""/>
      <w:lvlJc w:val="left"/>
    </w:lvl>
  </w:abstractNum>
  <w:abstractNum w:abstractNumId="4">
    <w:nsid w:val="00005AF1"/>
    <w:multiLevelType w:val="hybridMultilevel"/>
    <w:tmpl w:val="AC48C77C"/>
    <w:lvl w:ilvl="0" w:tplc="99BC618C">
      <w:start w:val="1"/>
      <w:numFmt w:val="bullet"/>
      <w:lvlText w:val="●"/>
      <w:lvlJc w:val="left"/>
    </w:lvl>
    <w:lvl w:ilvl="1" w:tplc="AA3EA514">
      <w:numFmt w:val="decimal"/>
      <w:lvlText w:val=""/>
      <w:lvlJc w:val="left"/>
    </w:lvl>
    <w:lvl w:ilvl="2" w:tplc="68F874A6">
      <w:numFmt w:val="decimal"/>
      <w:lvlText w:val=""/>
      <w:lvlJc w:val="left"/>
    </w:lvl>
    <w:lvl w:ilvl="3" w:tplc="76762672">
      <w:numFmt w:val="decimal"/>
      <w:lvlText w:val=""/>
      <w:lvlJc w:val="left"/>
    </w:lvl>
    <w:lvl w:ilvl="4" w:tplc="3820B5D8">
      <w:numFmt w:val="decimal"/>
      <w:lvlText w:val=""/>
      <w:lvlJc w:val="left"/>
    </w:lvl>
    <w:lvl w:ilvl="5" w:tplc="CF9C5274">
      <w:numFmt w:val="decimal"/>
      <w:lvlText w:val=""/>
      <w:lvlJc w:val="left"/>
    </w:lvl>
    <w:lvl w:ilvl="6" w:tplc="B02060CA">
      <w:numFmt w:val="decimal"/>
      <w:lvlText w:val=""/>
      <w:lvlJc w:val="left"/>
    </w:lvl>
    <w:lvl w:ilvl="7" w:tplc="8EA85FB8">
      <w:numFmt w:val="decimal"/>
      <w:lvlText w:val=""/>
      <w:lvlJc w:val="left"/>
    </w:lvl>
    <w:lvl w:ilvl="8" w:tplc="883A7C38">
      <w:numFmt w:val="decimal"/>
      <w:lvlText w:val=""/>
      <w:lvlJc w:val="left"/>
    </w:lvl>
  </w:abstractNum>
  <w:abstractNum w:abstractNumId="5">
    <w:nsid w:val="00005F90"/>
    <w:multiLevelType w:val="hybridMultilevel"/>
    <w:tmpl w:val="1A5480F8"/>
    <w:lvl w:ilvl="0" w:tplc="2698E07C">
      <w:start w:val="1"/>
      <w:numFmt w:val="bullet"/>
      <w:lvlText w:val="●"/>
      <w:lvlJc w:val="left"/>
    </w:lvl>
    <w:lvl w:ilvl="1" w:tplc="99D63EC6">
      <w:numFmt w:val="decimal"/>
      <w:lvlText w:val=""/>
      <w:lvlJc w:val="left"/>
    </w:lvl>
    <w:lvl w:ilvl="2" w:tplc="8F0AEC8C">
      <w:numFmt w:val="decimal"/>
      <w:lvlText w:val=""/>
      <w:lvlJc w:val="left"/>
    </w:lvl>
    <w:lvl w:ilvl="3" w:tplc="520C154E">
      <w:numFmt w:val="decimal"/>
      <w:lvlText w:val=""/>
      <w:lvlJc w:val="left"/>
    </w:lvl>
    <w:lvl w:ilvl="4" w:tplc="96746A38">
      <w:numFmt w:val="decimal"/>
      <w:lvlText w:val=""/>
      <w:lvlJc w:val="left"/>
    </w:lvl>
    <w:lvl w:ilvl="5" w:tplc="6810ABE0">
      <w:numFmt w:val="decimal"/>
      <w:lvlText w:val=""/>
      <w:lvlJc w:val="left"/>
    </w:lvl>
    <w:lvl w:ilvl="6" w:tplc="568211D6">
      <w:numFmt w:val="decimal"/>
      <w:lvlText w:val=""/>
      <w:lvlJc w:val="left"/>
    </w:lvl>
    <w:lvl w:ilvl="7" w:tplc="8352557A">
      <w:numFmt w:val="decimal"/>
      <w:lvlText w:val=""/>
      <w:lvlJc w:val="left"/>
    </w:lvl>
    <w:lvl w:ilvl="8" w:tplc="9D9AB422">
      <w:numFmt w:val="decimal"/>
      <w:lvlText w:val=""/>
      <w:lvlJc w:val="left"/>
    </w:lvl>
  </w:abstractNum>
  <w:abstractNum w:abstractNumId="6">
    <w:nsid w:val="00006952"/>
    <w:multiLevelType w:val="hybridMultilevel"/>
    <w:tmpl w:val="69F4299A"/>
    <w:lvl w:ilvl="0" w:tplc="83EEBC68">
      <w:start w:val="1"/>
      <w:numFmt w:val="bullet"/>
      <w:lvlText w:val="●"/>
      <w:lvlJc w:val="left"/>
    </w:lvl>
    <w:lvl w:ilvl="1" w:tplc="5B02DF14">
      <w:numFmt w:val="decimal"/>
      <w:lvlText w:val=""/>
      <w:lvlJc w:val="left"/>
    </w:lvl>
    <w:lvl w:ilvl="2" w:tplc="B4E42844">
      <w:numFmt w:val="decimal"/>
      <w:lvlText w:val=""/>
      <w:lvlJc w:val="left"/>
    </w:lvl>
    <w:lvl w:ilvl="3" w:tplc="3AB0D802">
      <w:numFmt w:val="decimal"/>
      <w:lvlText w:val=""/>
      <w:lvlJc w:val="left"/>
    </w:lvl>
    <w:lvl w:ilvl="4" w:tplc="5FCCA996">
      <w:numFmt w:val="decimal"/>
      <w:lvlText w:val=""/>
      <w:lvlJc w:val="left"/>
    </w:lvl>
    <w:lvl w:ilvl="5" w:tplc="56F20DE2">
      <w:numFmt w:val="decimal"/>
      <w:lvlText w:val=""/>
      <w:lvlJc w:val="left"/>
    </w:lvl>
    <w:lvl w:ilvl="6" w:tplc="E8769364">
      <w:numFmt w:val="decimal"/>
      <w:lvlText w:val=""/>
      <w:lvlJc w:val="left"/>
    </w:lvl>
    <w:lvl w:ilvl="7" w:tplc="CE10C8A2">
      <w:numFmt w:val="decimal"/>
      <w:lvlText w:val=""/>
      <w:lvlJc w:val="left"/>
    </w:lvl>
    <w:lvl w:ilvl="8" w:tplc="A21ED20E">
      <w:numFmt w:val="decimal"/>
      <w:lvlText w:val=""/>
      <w:lvlJc w:val="left"/>
    </w:lvl>
  </w:abstractNum>
  <w:abstractNum w:abstractNumId="7">
    <w:nsid w:val="00006DF1"/>
    <w:multiLevelType w:val="hybridMultilevel"/>
    <w:tmpl w:val="3BF20656"/>
    <w:lvl w:ilvl="0" w:tplc="82464D8E">
      <w:start w:val="1"/>
      <w:numFmt w:val="bullet"/>
      <w:lvlText w:val="●"/>
      <w:lvlJc w:val="left"/>
    </w:lvl>
    <w:lvl w:ilvl="1" w:tplc="C4F0B65C">
      <w:numFmt w:val="decimal"/>
      <w:lvlText w:val=""/>
      <w:lvlJc w:val="left"/>
    </w:lvl>
    <w:lvl w:ilvl="2" w:tplc="7DCC978E">
      <w:numFmt w:val="decimal"/>
      <w:lvlText w:val=""/>
      <w:lvlJc w:val="left"/>
    </w:lvl>
    <w:lvl w:ilvl="3" w:tplc="91DC177A">
      <w:numFmt w:val="decimal"/>
      <w:lvlText w:val=""/>
      <w:lvlJc w:val="left"/>
    </w:lvl>
    <w:lvl w:ilvl="4" w:tplc="29866DDA">
      <w:numFmt w:val="decimal"/>
      <w:lvlText w:val=""/>
      <w:lvlJc w:val="left"/>
    </w:lvl>
    <w:lvl w:ilvl="5" w:tplc="C40EF02E">
      <w:numFmt w:val="decimal"/>
      <w:lvlText w:val=""/>
      <w:lvlJc w:val="left"/>
    </w:lvl>
    <w:lvl w:ilvl="6" w:tplc="A41EBB8C">
      <w:numFmt w:val="decimal"/>
      <w:lvlText w:val=""/>
      <w:lvlJc w:val="left"/>
    </w:lvl>
    <w:lvl w:ilvl="7" w:tplc="712AEDB2">
      <w:numFmt w:val="decimal"/>
      <w:lvlText w:val=""/>
      <w:lvlJc w:val="left"/>
    </w:lvl>
    <w:lvl w:ilvl="8" w:tplc="4FFC04AC">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973A4"/>
    <w:rsid w:val="001973A4"/>
    <w:rsid w:val="003B735F"/>
    <w:rsid w:val="00A1305E"/>
    <w:rsid w:val="00D947EA"/>
    <w:rsid w:val="00E00B71"/>
    <w:rsid w:val="00F036D9"/>
    <w:rsid w:val="00F33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3B735F"/>
    <w:rPr>
      <w:rFonts w:ascii="Tahoma" w:hAnsi="Tahoma" w:cs="Tahoma"/>
      <w:sz w:val="16"/>
      <w:szCs w:val="16"/>
    </w:rPr>
  </w:style>
  <w:style w:type="character" w:customStyle="1" w:styleId="BalloonTextChar">
    <w:name w:val="Balloon Text Char"/>
    <w:basedOn w:val="DefaultParagraphFont"/>
    <w:link w:val="BalloonText"/>
    <w:uiPriority w:val="99"/>
    <w:semiHidden/>
    <w:rsid w:val="003B735F"/>
    <w:rPr>
      <w:rFonts w:ascii="Tahoma" w:hAnsi="Tahoma" w:cs="Tahoma"/>
      <w:sz w:val="16"/>
      <w:szCs w:val="16"/>
    </w:rPr>
  </w:style>
  <w:style w:type="paragraph" w:styleId="Header">
    <w:name w:val="header"/>
    <w:basedOn w:val="Normal"/>
    <w:link w:val="HeaderChar"/>
    <w:uiPriority w:val="99"/>
    <w:semiHidden/>
    <w:unhideWhenUsed/>
    <w:rsid w:val="00F33DB2"/>
    <w:pPr>
      <w:tabs>
        <w:tab w:val="center" w:pos="4680"/>
        <w:tab w:val="right" w:pos="9360"/>
      </w:tabs>
    </w:pPr>
  </w:style>
  <w:style w:type="character" w:customStyle="1" w:styleId="HeaderChar">
    <w:name w:val="Header Char"/>
    <w:basedOn w:val="DefaultParagraphFont"/>
    <w:link w:val="Header"/>
    <w:uiPriority w:val="99"/>
    <w:semiHidden/>
    <w:rsid w:val="00F33DB2"/>
  </w:style>
  <w:style w:type="paragraph" w:styleId="Footer">
    <w:name w:val="footer"/>
    <w:basedOn w:val="Normal"/>
    <w:link w:val="FooterChar"/>
    <w:uiPriority w:val="99"/>
    <w:semiHidden/>
    <w:unhideWhenUsed/>
    <w:rsid w:val="00F33DB2"/>
    <w:pPr>
      <w:tabs>
        <w:tab w:val="center" w:pos="4680"/>
        <w:tab w:val="right" w:pos="9360"/>
      </w:tabs>
    </w:pPr>
  </w:style>
  <w:style w:type="character" w:customStyle="1" w:styleId="FooterChar">
    <w:name w:val="Footer Char"/>
    <w:basedOn w:val="DefaultParagraphFont"/>
    <w:link w:val="Footer"/>
    <w:uiPriority w:val="99"/>
    <w:semiHidden/>
    <w:rsid w:val="00F33DB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Lenovo3</cp:lastModifiedBy>
  <cp:revision>3</cp:revision>
  <dcterms:created xsi:type="dcterms:W3CDTF">2017-06-28T11:42:00Z</dcterms:created>
  <dcterms:modified xsi:type="dcterms:W3CDTF">2017-06-28T12:59:00Z</dcterms:modified>
</cp:coreProperties>
</file>